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51F" w:rsidRDefault="0012689E">
      <w:r>
        <w:rPr>
          <w:b/>
          <w:sz w:val="44"/>
          <w:szCs w:val="44"/>
        </w:rPr>
        <w:t>Fulfilling Professional Responsibilities (APS 10)</w:t>
      </w:r>
    </w:p>
    <w:p w:rsidR="0012689E" w:rsidRDefault="0012689E" w:rsidP="0012689E">
      <w:pPr>
        <w:jc w:val="center"/>
        <w:rPr>
          <w:b/>
          <w:sz w:val="44"/>
          <w:szCs w:val="44"/>
        </w:rPr>
      </w:pPr>
    </w:p>
    <w:p w:rsidR="0012689E" w:rsidRDefault="0012689E" w:rsidP="0012689E">
      <w:pPr>
        <w:ind w:right="-360"/>
      </w:pPr>
      <w:r>
        <w:t xml:space="preserve">During the first month of student teaching, the student teacher will prepare professionalism and dispositional goals for the student teaching experience. This assignment is to be completed as soon as possible using this template in consultation with the cooperating teacher and the university supervisor. </w:t>
      </w:r>
    </w:p>
    <w:p w:rsidR="0012689E" w:rsidRDefault="0012689E" w:rsidP="0012689E">
      <w:pPr>
        <w:ind w:right="-360"/>
      </w:pPr>
    </w:p>
    <w:p w:rsidR="0012689E" w:rsidRPr="00212CB7" w:rsidRDefault="0012689E" w:rsidP="0012689E">
      <w:pPr>
        <w:ind w:right="-360"/>
      </w:pPr>
      <w:r w:rsidRPr="00212CB7">
        <w:t xml:space="preserve">At the end of the semester, the cooperating teacher </w:t>
      </w:r>
      <w:r>
        <w:t xml:space="preserve">and the university supervisor </w:t>
      </w:r>
      <w:r w:rsidRPr="00212CB7">
        <w:t xml:space="preserve">will complete </w:t>
      </w:r>
      <w:r>
        <w:t>a consensus professionalism and dispositions e</w:t>
      </w:r>
      <w:r w:rsidRPr="00212CB7">
        <w:t>valuation</w:t>
      </w:r>
      <w:r>
        <w:t xml:space="preserve"> (APS 10)</w:t>
      </w:r>
      <w:r w:rsidRPr="00212CB7">
        <w:t xml:space="preserve"> based on the goals presented in this plan and the student teache</w:t>
      </w:r>
      <w:r>
        <w:t xml:space="preserve">r’s </w:t>
      </w:r>
      <w:r w:rsidR="00EA09DA">
        <w:t>accomplishment</w:t>
      </w:r>
      <w:r>
        <w:t xml:space="preserve"> on these goals </w:t>
      </w:r>
      <w:r w:rsidR="00EA09DA">
        <w:t>and performance related to APS 10 on</w:t>
      </w:r>
      <w:bookmarkStart w:id="0" w:name="_GoBack"/>
      <w:bookmarkEnd w:id="0"/>
      <w:r>
        <w:t xml:space="preserve"> the Final Summary Evaluation.</w:t>
      </w:r>
    </w:p>
    <w:p w:rsidR="0012689E" w:rsidRDefault="0012689E" w:rsidP="0012689E"/>
    <w:p w:rsidR="0012689E" w:rsidRDefault="0012689E" w:rsidP="0012689E">
      <w:r>
        <w:t xml:space="preserve">The key elements of the SC ADEPT teacher performance standards APS 10 for this assignment are below.  </w:t>
      </w:r>
    </w:p>
    <w:p w:rsidR="0069648F" w:rsidRDefault="0069648F"/>
    <w:p w:rsidR="0069648F" w:rsidRDefault="0069648F" w:rsidP="0069648F"/>
    <w:tbl>
      <w:tblP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498"/>
        <w:gridCol w:w="703"/>
        <w:gridCol w:w="7393"/>
      </w:tblGrid>
      <w:tr w:rsidR="0069648F" w:rsidRPr="00E55D8F" w:rsidTr="001E2723">
        <w:trPr>
          <w:trHeight w:val="585"/>
        </w:trPr>
        <w:tc>
          <w:tcPr>
            <w:tcW w:w="8594" w:type="dxa"/>
            <w:gridSpan w:val="3"/>
          </w:tcPr>
          <w:p w:rsidR="0069648F" w:rsidRPr="00FA6A16" w:rsidRDefault="0069648F" w:rsidP="001E2723">
            <w:pPr>
              <w:jc w:val="center"/>
              <w:rPr>
                <w:rFonts w:asciiTheme="majorHAnsi" w:hAnsiTheme="majorHAnsi"/>
                <w:b/>
              </w:rPr>
            </w:pPr>
            <w:r w:rsidRPr="00FA6A16">
              <w:rPr>
                <w:rFonts w:asciiTheme="majorHAnsi" w:hAnsiTheme="majorHAnsi"/>
                <w:b/>
              </w:rPr>
              <w:t>ADEPT Performance Standard 10-Fulfilling Professional Responsibilities</w:t>
            </w:r>
          </w:p>
          <w:p w:rsidR="0069648F" w:rsidRPr="00E55D8F" w:rsidRDefault="0069648F" w:rsidP="001E2723">
            <w:pPr>
              <w:pStyle w:val="Default"/>
              <w:rPr>
                <w:b/>
                <w:sz w:val="18"/>
                <w:szCs w:val="18"/>
              </w:rPr>
            </w:pPr>
            <w:r w:rsidRPr="00FA6A16">
              <w:rPr>
                <w:rFonts w:asciiTheme="majorHAnsi" w:hAnsiTheme="majorHAnsi"/>
                <w:sz w:val="18"/>
                <w:szCs w:val="18"/>
              </w:rPr>
              <w:t>An effective teacher is an ethical, responsible, contributing, and ever-learning member of the profession.</w:t>
            </w:r>
            <w:r w:rsidRPr="00FA6A16">
              <w:rPr>
                <w:rFonts w:asciiTheme="majorHAnsi" w:hAnsiTheme="majorHAnsi"/>
                <w:i/>
                <w:iCs/>
                <w:sz w:val="18"/>
                <w:szCs w:val="18"/>
              </w:rPr>
              <w:t xml:space="preserve"> </w:t>
            </w:r>
          </w:p>
        </w:tc>
      </w:tr>
      <w:tr w:rsidR="0069648F" w:rsidRPr="00E55D8F" w:rsidTr="001E2723">
        <w:trPr>
          <w:trHeight w:val="350"/>
        </w:trPr>
        <w:tc>
          <w:tcPr>
            <w:tcW w:w="498" w:type="dxa"/>
            <w:vMerge w:val="restart"/>
            <w:textDirection w:val="btLr"/>
            <w:vAlign w:val="center"/>
          </w:tcPr>
          <w:p w:rsidR="0069648F" w:rsidRPr="00E55D8F" w:rsidRDefault="0069648F" w:rsidP="001E2723">
            <w:pPr>
              <w:ind w:left="113" w:right="113"/>
              <w:jc w:val="center"/>
              <w:rPr>
                <w:b/>
              </w:rPr>
            </w:pPr>
            <w:r w:rsidRPr="00E55D8F">
              <w:rPr>
                <w:b/>
              </w:rPr>
              <w:t>Key Elements</w:t>
            </w:r>
          </w:p>
        </w:tc>
        <w:tc>
          <w:tcPr>
            <w:tcW w:w="703" w:type="dxa"/>
            <w:vAlign w:val="center"/>
          </w:tcPr>
          <w:p w:rsidR="0069648F" w:rsidRPr="00FA6A16" w:rsidRDefault="0069648F" w:rsidP="001E2723">
            <w:pPr>
              <w:jc w:val="center"/>
              <w:rPr>
                <w:rFonts w:asciiTheme="majorHAnsi" w:hAnsiTheme="majorHAnsi"/>
              </w:rPr>
            </w:pPr>
            <w:r w:rsidRPr="00FA6A16">
              <w:rPr>
                <w:rFonts w:asciiTheme="majorHAnsi" w:hAnsiTheme="majorHAnsi"/>
              </w:rPr>
              <w:t>10A</w:t>
            </w:r>
          </w:p>
        </w:tc>
        <w:tc>
          <w:tcPr>
            <w:tcW w:w="7393" w:type="dxa"/>
            <w:vAlign w:val="center"/>
          </w:tcPr>
          <w:p w:rsidR="0069648F" w:rsidRPr="00FA6A16" w:rsidRDefault="0069648F" w:rsidP="001E2723">
            <w:pPr>
              <w:pStyle w:val="Default"/>
              <w:ind w:left="720" w:hanging="720"/>
              <w:jc w:val="both"/>
              <w:rPr>
                <w:rFonts w:asciiTheme="majorHAnsi" w:hAnsiTheme="majorHAnsi"/>
                <w:sz w:val="18"/>
                <w:szCs w:val="18"/>
              </w:rPr>
            </w:pPr>
            <w:r w:rsidRPr="00FA6A16">
              <w:rPr>
                <w:rFonts w:asciiTheme="majorHAnsi" w:hAnsiTheme="majorHAnsi"/>
                <w:bCs/>
                <w:sz w:val="18"/>
                <w:szCs w:val="18"/>
              </w:rPr>
              <w:t xml:space="preserve">The teacher is an advocate for the students. </w:t>
            </w:r>
            <w:r w:rsidRPr="00FA6A16">
              <w:rPr>
                <w:rFonts w:asciiTheme="majorHAnsi" w:hAnsiTheme="majorHAnsi"/>
                <w:sz w:val="18"/>
                <w:szCs w:val="18"/>
              </w:rPr>
              <w:t xml:space="preserve"> </w:t>
            </w:r>
          </w:p>
        </w:tc>
      </w:tr>
      <w:tr w:rsidR="0069648F" w:rsidRPr="00E55D8F" w:rsidTr="001E2723">
        <w:trPr>
          <w:trHeight w:val="350"/>
        </w:trPr>
        <w:tc>
          <w:tcPr>
            <w:tcW w:w="498" w:type="dxa"/>
            <w:vMerge/>
            <w:textDirection w:val="btLr"/>
            <w:vAlign w:val="center"/>
          </w:tcPr>
          <w:p w:rsidR="0069648F" w:rsidRPr="00E55D8F" w:rsidRDefault="0069648F" w:rsidP="001E2723">
            <w:pPr>
              <w:ind w:left="113" w:right="113"/>
              <w:jc w:val="center"/>
              <w:rPr>
                <w:b/>
              </w:rPr>
            </w:pPr>
          </w:p>
        </w:tc>
        <w:tc>
          <w:tcPr>
            <w:tcW w:w="8096" w:type="dxa"/>
            <w:gridSpan w:val="2"/>
            <w:vAlign w:val="center"/>
          </w:tcPr>
          <w:p w:rsidR="0069648F" w:rsidRPr="00FA6A16" w:rsidRDefault="0069648F" w:rsidP="001E2723">
            <w:pPr>
              <w:pStyle w:val="Default"/>
              <w:jc w:val="both"/>
              <w:rPr>
                <w:rFonts w:asciiTheme="majorHAnsi" w:hAnsiTheme="majorHAnsi"/>
                <w:bCs/>
                <w:i/>
                <w:sz w:val="18"/>
                <w:szCs w:val="18"/>
              </w:rPr>
            </w:pPr>
            <w:r w:rsidRPr="00FA6A16">
              <w:rPr>
                <w:rFonts w:asciiTheme="majorHAnsi" w:hAnsiTheme="majorHAnsi"/>
                <w:bCs/>
                <w:i/>
                <w:sz w:val="18"/>
                <w:szCs w:val="18"/>
              </w:rPr>
              <w:t xml:space="preserve">The teacher collaborates with colleagues, administrators, and other student-oriented professionals (e.g., curriculum specialists, counselors, library media specialists, speech-language therapists, nurses) to determine the needs of his or her students and to plan and provide them with the appropriate learning experiences and assessments. The teacher establishes appropriate professional relationships with agencies, businesses, and community groups that support the well-being of students.  </w:t>
            </w:r>
          </w:p>
        </w:tc>
      </w:tr>
      <w:tr w:rsidR="0069648F" w:rsidRPr="00E55D8F" w:rsidTr="001E2723">
        <w:trPr>
          <w:trHeight w:val="350"/>
        </w:trPr>
        <w:tc>
          <w:tcPr>
            <w:tcW w:w="498" w:type="dxa"/>
            <w:vMerge/>
            <w:vAlign w:val="center"/>
          </w:tcPr>
          <w:p w:rsidR="0069648F" w:rsidRPr="00E55D8F" w:rsidRDefault="0069648F" w:rsidP="001E2723">
            <w:pPr>
              <w:jc w:val="center"/>
              <w:rPr>
                <w:b/>
              </w:rPr>
            </w:pPr>
          </w:p>
        </w:tc>
        <w:tc>
          <w:tcPr>
            <w:tcW w:w="703" w:type="dxa"/>
            <w:vAlign w:val="center"/>
          </w:tcPr>
          <w:p w:rsidR="0069648F" w:rsidRPr="00FA6A16" w:rsidRDefault="0069648F" w:rsidP="001E2723">
            <w:pPr>
              <w:jc w:val="center"/>
              <w:rPr>
                <w:rFonts w:asciiTheme="majorHAnsi" w:hAnsiTheme="majorHAnsi"/>
              </w:rPr>
            </w:pPr>
            <w:r w:rsidRPr="00FA6A16">
              <w:rPr>
                <w:rFonts w:asciiTheme="majorHAnsi" w:hAnsiTheme="majorHAnsi"/>
              </w:rPr>
              <w:t>10B</w:t>
            </w:r>
          </w:p>
        </w:tc>
        <w:tc>
          <w:tcPr>
            <w:tcW w:w="7393" w:type="dxa"/>
            <w:vAlign w:val="center"/>
          </w:tcPr>
          <w:p w:rsidR="0069648F" w:rsidRPr="00FA6A16" w:rsidRDefault="0069648F" w:rsidP="001E2723">
            <w:pPr>
              <w:pStyle w:val="Default"/>
              <w:ind w:left="720" w:hanging="720"/>
              <w:jc w:val="both"/>
              <w:rPr>
                <w:rFonts w:asciiTheme="majorHAnsi" w:hAnsiTheme="majorHAnsi"/>
                <w:bCs/>
                <w:sz w:val="18"/>
                <w:szCs w:val="18"/>
              </w:rPr>
            </w:pPr>
            <w:r w:rsidRPr="00FA6A16">
              <w:rPr>
                <w:rFonts w:asciiTheme="majorHAnsi" w:hAnsiTheme="majorHAnsi"/>
                <w:bCs/>
                <w:sz w:val="18"/>
                <w:szCs w:val="18"/>
              </w:rPr>
              <w:t>The teacher works to achieve organizational goals in order to make the entire school a positive</w:t>
            </w:r>
          </w:p>
          <w:p w:rsidR="0069648F" w:rsidRPr="00FA6A16" w:rsidRDefault="0069648F" w:rsidP="001E2723">
            <w:pPr>
              <w:pStyle w:val="Default"/>
              <w:ind w:left="720" w:hanging="720"/>
              <w:jc w:val="both"/>
              <w:rPr>
                <w:rFonts w:asciiTheme="majorHAnsi" w:hAnsiTheme="majorHAnsi"/>
                <w:sz w:val="18"/>
                <w:szCs w:val="18"/>
              </w:rPr>
            </w:pPr>
            <w:proofErr w:type="gramStart"/>
            <w:r w:rsidRPr="00FA6A16">
              <w:rPr>
                <w:rFonts w:asciiTheme="majorHAnsi" w:hAnsiTheme="majorHAnsi"/>
                <w:bCs/>
                <w:sz w:val="18"/>
                <w:szCs w:val="18"/>
              </w:rPr>
              <w:t>and</w:t>
            </w:r>
            <w:proofErr w:type="gramEnd"/>
            <w:r w:rsidRPr="00FA6A16">
              <w:rPr>
                <w:rFonts w:asciiTheme="majorHAnsi" w:hAnsiTheme="majorHAnsi"/>
                <w:bCs/>
                <w:sz w:val="18"/>
                <w:szCs w:val="18"/>
              </w:rPr>
              <w:t xml:space="preserve"> productive learning environment for the students. </w:t>
            </w:r>
          </w:p>
        </w:tc>
      </w:tr>
      <w:tr w:rsidR="0069648F" w:rsidRPr="00E55D8F" w:rsidTr="001E2723">
        <w:trPr>
          <w:trHeight w:val="350"/>
        </w:trPr>
        <w:tc>
          <w:tcPr>
            <w:tcW w:w="498" w:type="dxa"/>
            <w:vMerge/>
            <w:vAlign w:val="center"/>
          </w:tcPr>
          <w:p w:rsidR="0069648F" w:rsidRPr="00E55D8F" w:rsidRDefault="0069648F" w:rsidP="001E2723">
            <w:pPr>
              <w:jc w:val="center"/>
              <w:rPr>
                <w:b/>
              </w:rPr>
            </w:pPr>
          </w:p>
        </w:tc>
        <w:tc>
          <w:tcPr>
            <w:tcW w:w="8096" w:type="dxa"/>
            <w:gridSpan w:val="2"/>
            <w:vAlign w:val="center"/>
          </w:tcPr>
          <w:p w:rsidR="0069648F" w:rsidRPr="00FA6A16" w:rsidRDefault="0069648F" w:rsidP="001E2723">
            <w:pPr>
              <w:pStyle w:val="Default"/>
              <w:spacing w:after="100" w:afterAutospacing="1"/>
              <w:jc w:val="both"/>
              <w:rPr>
                <w:rFonts w:asciiTheme="majorHAnsi" w:hAnsiTheme="majorHAnsi"/>
                <w:bCs/>
                <w:i/>
                <w:sz w:val="18"/>
                <w:szCs w:val="18"/>
              </w:rPr>
            </w:pPr>
            <w:r w:rsidRPr="00FA6A16">
              <w:rPr>
                <w:rFonts w:asciiTheme="majorHAnsi" w:hAnsiTheme="majorHAnsi"/>
                <w:bCs/>
                <w:i/>
                <w:sz w:val="18"/>
                <w:szCs w:val="18"/>
              </w:rPr>
              <w:t xml:space="preserve">The teacher regularly attends and contributes to departmental meetings, faculty meetings, strategic planning sessions, and the like. The teacher actively supports the efforts of school organizations such as parent-teacher groups and school improvement councils. To the extent that is possible and appropriate, the teacher supports extracurricular activities that contribute to the overall learning and development of students (e.g., academic clubs, student council, athletics, </w:t>
            </w:r>
            <w:proofErr w:type="gramStart"/>
            <w:r w:rsidRPr="00FA6A16">
              <w:rPr>
                <w:rFonts w:asciiTheme="majorHAnsi" w:hAnsiTheme="majorHAnsi"/>
                <w:bCs/>
                <w:i/>
                <w:sz w:val="18"/>
                <w:szCs w:val="18"/>
              </w:rPr>
              <w:t>cultural</w:t>
            </w:r>
            <w:proofErr w:type="gramEnd"/>
            <w:r w:rsidRPr="00FA6A16">
              <w:rPr>
                <w:rFonts w:asciiTheme="majorHAnsi" w:hAnsiTheme="majorHAnsi"/>
                <w:bCs/>
                <w:i/>
                <w:sz w:val="18"/>
                <w:szCs w:val="18"/>
              </w:rPr>
              <w:t>/artistic events).</w:t>
            </w:r>
          </w:p>
        </w:tc>
      </w:tr>
      <w:tr w:rsidR="0069648F" w:rsidRPr="00E55D8F" w:rsidTr="001E2723">
        <w:trPr>
          <w:trHeight w:val="98"/>
        </w:trPr>
        <w:tc>
          <w:tcPr>
            <w:tcW w:w="498" w:type="dxa"/>
            <w:vMerge/>
            <w:vAlign w:val="center"/>
          </w:tcPr>
          <w:p w:rsidR="0069648F" w:rsidRPr="00E55D8F" w:rsidRDefault="0069648F" w:rsidP="001E2723">
            <w:pPr>
              <w:jc w:val="center"/>
              <w:rPr>
                <w:b/>
              </w:rPr>
            </w:pPr>
          </w:p>
        </w:tc>
        <w:tc>
          <w:tcPr>
            <w:tcW w:w="703" w:type="dxa"/>
            <w:vAlign w:val="center"/>
          </w:tcPr>
          <w:p w:rsidR="0069648F" w:rsidRPr="00FA6A16" w:rsidRDefault="0069648F" w:rsidP="001E2723">
            <w:pPr>
              <w:jc w:val="center"/>
              <w:rPr>
                <w:rFonts w:asciiTheme="majorHAnsi" w:hAnsiTheme="majorHAnsi"/>
              </w:rPr>
            </w:pPr>
            <w:r w:rsidRPr="00FA6A16">
              <w:rPr>
                <w:rFonts w:asciiTheme="majorHAnsi" w:hAnsiTheme="majorHAnsi"/>
              </w:rPr>
              <w:t>10C</w:t>
            </w:r>
          </w:p>
        </w:tc>
        <w:tc>
          <w:tcPr>
            <w:tcW w:w="7393" w:type="dxa"/>
            <w:vAlign w:val="center"/>
          </w:tcPr>
          <w:p w:rsidR="0069648F" w:rsidRPr="00FA6A16" w:rsidRDefault="0069648F" w:rsidP="001E2723">
            <w:pPr>
              <w:pStyle w:val="Default"/>
              <w:ind w:left="720" w:hanging="720"/>
              <w:jc w:val="both"/>
              <w:rPr>
                <w:rFonts w:asciiTheme="majorHAnsi" w:hAnsiTheme="majorHAnsi"/>
                <w:sz w:val="18"/>
                <w:szCs w:val="18"/>
              </w:rPr>
            </w:pPr>
            <w:r w:rsidRPr="00FA6A16">
              <w:rPr>
                <w:rFonts w:asciiTheme="majorHAnsi" w:hAnsiTheme="majorHAnsi"/>
                <w:bCs/>
                <w:sz w:val="18"/>
                <w:szCs w:val="18"/>
              </w:rPr>
              <w:t xml:space="preserve">The teacher is an effective communicator. </w:t>
            </w:r>
          </w:p>
        </w:tc>
      </w:tr>
      <w:tr w:rsidR="0069648F" w:rsidRPr="00E55D8F" w:rsidTr="001E2723">
        <w:trPr>
          <w:trHeight w:val="98"/>
        </w:trPr>
        <w:tc>
          <w:tcPr>
            <w:tcW w:w="498" w:type="dxa"/>
            <w:vMerge/>
            <w:vAlign w:val="center"/>
          </w:tcPr>
          <w:p w:rsidR="0069648F" w:rsidRPr="00E55D8F" w:rsidRDefault="0069648F" w:rsidP="001E2723">
            <w:pPr>
              <w:jc w:val="center"/>
              <w:rPr>
                <w:b/>
              </w:rPr>
            </w:pPr>
          </w:p>
        </w:tc>
        <w:tc>
          <w:tcPr>
            <w:tcW w:w="8096" w:type="dxa"/>
            <w:gridSpan w:val="2"/>
            <w:vAlign w:val="center"/>
          </w:tcPr>
          <w:p w:rsidR="0069648F" w:rsidRPr="00FA6A16" w:rsidRDefault="0069648F" w:rsidP="001E2723">
            <w:pPr>
              <w:pStyle w:val="Default"/>
              <w:jc w:val="both"/>
              <w:rPr>
                <w:rFonts w:asciiTheme="majorHAnsi" w:hAnsiTheme="majorHAnsi"/>
                <w:bCs/>
                <w:i/>
                <w:sz w:val="18"/>
                <w:szCs w:val="18"/>
              </w:rPr>
            </w:pPr>
            <w:r w:rsidRPr="00FA6A16">
              <w:rPr>
                <w:rFonts w:asciiTheme="majorHAnsi" w:hAnsiTheme="majorHAnsi"/>
                <w:bCs/>
                <w:i/>
                <w:sz w:val="18"/>
                <w:szCs w:val="18"/>
              </w:rPr>
              <w:t>Both inside and outside the classroom, the teacher’s spoken and written language is clear, correct, and appropriate for each target audience (e.g., students, parents, colleagues, related professionals). The teacher communicates with parents/guardians on a regular basis about goals and expectations for student learning, behavioral rules and consequences, assignments, suggestions for supporting student learning at home, assessment results, and student progress and performance. The teacher responds appropriately to parental concerns. The teacher uses a variety of formats (e.g., telephone contacts, meetings, conferences, letters/newsletters, Web sites, report cards, notes, e-mails, interactive journals) to maintain effective and ongoing communication with others.</w:t>
            </w:r>
          </w:p>
        </w:tc>
      </w:tr>
      <w:tr w:rsidR="0069648F" w:rsidRPr="00E55D8F" w:rsidTr="001E2723">
        <w:trPr>
          <w:trHeight w:val="53"/>
        </w:trPr>
        <w:tc>
          <w:tcPr>
            <w:tcW w:w="498" w:type="dxa"/>
            <w:vMerge/>
            <w:vAlign w:val="center"/>
          </w:tcPr>
          <w:p w:rsidR="0069648F" w:rsidRPr="00E55D8F" w:rsidRDefault="0069648F" w:rsidP="001E2723">
            <w:pPr>
              <w:jc w:val="center"/>
              <w:rPr>
                <w:b/>
              </w:rPr>
            </w:pPr>
          </w:p>
        </w:tc>
        <w:tc>
          <w:tcPr>
            <w:tcW w:w="703" w:type="dxa"/>
            <w:vAlign w:val="center"/>
          </w:tcPr>
          <w:p w:rsidR="0069648F" w:rsidRPr="00FA6A16" w:rsidRDefault="0069648F" w:rsidP="001E2723">
            <w:pPr>
              <w:jc w:val="center"/>
              <w:rPr>
                <w:rFonts w:asciiTheme="majorHAnsi" w:hAnsiTheme="majorHAnsi"/>
              </w:rPr>
            </w:pPr>
            <w:r w:rsidRPr="00FA6A16">
              <w:rPr>
                <w:rFonts w:asciiTheme="majorHAnsi" w:hAnsiTheme="majorHAnsi"/>
              </w:rPr>
              <w:t>10D</w:t>
            </w:r>
          </w:p>
        </w:tc>
        <w:tc>
          <w:tcPr>
            <w:tcW w:w="7393" w:type="dxa"/>
            <w:vAlign w:val="center"/>
          </w:tcPr>
          <w:p w:rsidR="0069648F" w:rsidRPr="00FA6A16" w:rsidRDefault="0069648F" w:rsidP="001E2723">
            <w:pPr>
              <w:pStyle w:val="Default"/>
              <w:jc w:val="both"/>
              <w:rPr>
                <w:rFonts w:asciiTheme="majorHAnsi" w:hAnsiTheme="majorHAnsi"/>
                <w:sz w:val="18"/>
                <w:szCs w:val="18"/>
              </w:rPr>
            </w:pPr>
            <w:r w:rsidRPr="00FA6A16">
              <w:rPr>
                <w:rFonts w:asciiTheme="majorHAnsi" w:hAnsiTheme="majorHAnsi"/>
                <w:bCs/>
                <w:color w:val="auto"/>
                <w:sz w:val="18"/>
                <w:szCs w:val="18"/>
              </w:rPr>
              <w:t xml:space="preserve">The teacher exhibits professional demeanor and behavior. </w:t>
            </w:r>
          </w:p>
        </w:tc>
      </w:tr>
      <w:tr w:rsidR="0069648F" w:rsidRPr="00E55D8F" w:rsidTr="001E2723">
        <w:trPr>
          <w:trHeight w:val="53"/>
        </w:trPr>
        <w:tc>
          <w:tcPr>
            <w:tcW w:w="498" w:type="dxa"/>
            <w:vMerge/>
            <w:vAlign w:val="center"/>
          </w:tcPr>
          <w:p w:rsidR="0069648F" w:rsidRPr="00E55D8F" w:rsidRDefault="0069648F" w:rsidP="001E2723">
            <w:pPr>
              <w:jc w:val="center"/>
              <w:rPr>
                <w:b/>
              </w:rPr>
            </w:pPr>
          </w:p>
        </w:tc>
        <w:tc>
          <w:tcPr>
            <w:tcW w:w="8096" w:type="dxa"/>
            <w:gridSpan w:val="2"/>
            <w:vAlign w:val="center"/>
          </w:tcPr>
          <w:p w:rsidR="0069648F" w:rsidRPr="00FA6A16" w:rsidRDefault="0069648F" w:rsidP="001E2723">
            <w:pPr>
              <w:pStyle w:val="Default"/>
              <w:jc w:val="both"/>
              <w:rPr>
                <w:rFonts w:asciiTheme="majorHAnsi" w:hAnsiTheme="majorHAnsi"/>
                <w:bCs/>
                <w:i/>
                <w:color w:val="auto"/>
                <w:sz w:val="18"/>
                <w:szCs w:val="18"/>
              </w:rPr>
            </w:pPr>
            <w:r w:rsidRPr="00FA6A16">
              <w:rPr>
                <w:rFonts w:asciiTheme="majorHAnsi" w:hAnsiTheme="majorHAnsi"/>
                <w:bCs/>
                <w:i/>
                <w:color w:val="auto"/>
                <w:sz w:val="18"/>
                <w:szCs w:val="18"/>
              </w:rPr>
              <w:t>The teacher maintains a valid teaching certificate; complies with all professional, school, and district rules, policies, and procedures; and is cognizant of the policies set forth in the SDE publication Standards of Conduct for South Carolina Educators. The teacher’s performance is characteristic of a professional in terms of self-management (e.g., responsibility</w:t>
            </w:r>
            <w:r>
              <w:rPr>
                <w:rFonts w:asciiTheme="majorHAnsi" w:hAnsiTheme="majorHAnsi"/>
                <w:bCs/>
                <w:i/>
                <w:color w:val="auto"/>
                <w:sz w:val="18"/>
                <w:szCs w:val="18"/>
              </w:rPr>
              <w:t xml:space="preserve">, initiative, time management, </w:t>
            </w:r>
            <w:proofErr w:type="gramStart"/>
            <w:r>
              <w:rPr>
                <w:rFonts w:asciiTheme="majorHAnsi" w:hAnsiTheme="majorHAnsi"/>
                <w:bCs/>
                <w:i/>
                <w:color w:val="auto"/>
                <w:sz w:val="18"/>
                <w:szCs w:val="18"/>
              </w:rPr>
              <w:t>a</w:t>
            </w:r>
            <w:r w:rsidRPr="00FA6A16">
              <w:rPr>
                <w:rFonts w:asciiTheme="majorHAnsi" w:hAnsiTheme="majorHAnsi"/>
                <w:bCs/>
                <w:i/>
                <w:color w:val="auto"/>
                <w:sz w:val="18"/>
                <w:szCs w:val="18"/>
              </w:rPr>
              <w:t>ppe</w:t>
            </w:r>
            <w:r>
              <w:rPr>
                <w:rFonts w:asciiTheme="majorHAnsi" w:hAnsiTheme="majorHAnsi"/>
                <w:bCs/>
                <w:i/>
                <w:color w:val="auto"/>
                <w:sz w:val="18"/>
                <w:szCs w:val="18"/>
              </w:rPr>
              <w:t>ar</w:t>
            </w:r>
            <w:r w:rsidRPr="00FA6A16">
              <w:rPr>
                <w:rFonts w:asciiTheme="majorHAnsi" w:hAnsiTheme="majorHAnsi"/>
                <w:bCs/>
                <w:i/>
                <w:color w:val="auto"/>
                <w:sz w:val="18"/>
                <w:szCs w:val="18"/>
              </w:rPr>
              <w:t>ance</w:t>
            </w:r>
            <w:proofErr w:type="gramEnd"/>
            <w:r w:rsidRPr="00FA6A16">
              <w:rPr>
                <w:rFonts w:asciiTheme="majorHAnsi" w:hAnsiTheme="majorHAnsi"/>
                <w:bCs/>
                <w:i/>
                <w:color w:val="auto"/>
                <w:sz w:val="18"/>
                <w:szCs w:val="18"/>
              </w:rPr>
              <w:t>), ethical standards, and quality of work (e.g., completing required tasks in an accurate, timely, and effective manner).</w:t>
            </w:r>
          </w:p>
        </w:tc>
      </w:tr>
      <w:tr w:rsidR="0069648F" w:rsidRPr="00E55D8F" w:rsidTr="001E2723">
        <w:trPr>
          <w:trHeight w:val="53"/>
        </w:trPr>
        <w:tc>
          <w:tcPr>
            <w:tcW w:w="498" w:type="dxa"/>
            <w:vMerge/>
            <w:vAlign w:val="center"/>
          </w:tcPr>
          <w:p w:rsidR="0069648F" w:rsidRPr="00E55D8F" w:rsidRDefault="0069648F" w:rsidP="001E2723">
            <w:pPr>
              <w:jc w:val="center"/>
              <w:rPr>
                <w:b/>
              </w:rPr>
            </w:pPr>
          </w:p>
        </w:tc>
        <w:tc>
          <w:tcPr>
            <w:tcW w:w="703" w:type="dxa"/>
            <w:vAlign w:val="center"/>
          </w:tcPr>
          <w:p w:rsidR="0069648F" w:rsidRPr="00FA6A16" w:rsidRDefault="0069648F" w:rsidP="001E2723">
            <w:pPr>
              <w:jc w:val="center"/>
              <w:rPr>
                <w:rFonts w:asciiTheme="majorHAnsi" w:hAnsiTheme="majorHAnsi"/>
              </w:rPr>
            </w:pPr>
            <w:r w:rsidRPr="00FA6A16">
              <w:rPr>
                <w:rFonts w:asciiTheme="majorHAnsi" w:hAnsiTheme="majorHAnsi"/>
              </w:rPr>
              <w:t>10E</w:t>
            </w:r>
          </w:p>
        </w:tc>
        <w:tc>
          <w:tcPr>
            <w:tcW w:w="7393" w:type="dxa"/>
            <w:vAlign w:val="center"/>
          </w:tcPr>
          <w:p w:rsidR="0069648F" w:rsidRPr="00FA6A16" w:rsidRDefault="0069648F" w:rsidP="001E2723">
            <w:pPr>
              <w:pStyle w:val="Default"/>
              <w:ind w:left="720" w:hanging="720"/>
              <w:jc w:val="both"/>
              <w:rPr>
                <w:rFonts w:asciiTheme="majorHAnsi" w:hAnsiTheme="majorHAnsi"/>
                <w:sz w:val="18"/>
                <w:szCs w:val="18"/>
              </w:rPr>
            </w:pPr>
            <w:r w:rsidRPr="00FA6A16">
              <w:rPr>
                <w:rFonts w:asciiTheme="majorHAnsi" w:hAnsiTheme="majorHAnsi"/>
                <w:bCs/>
                <w:color w:val="auto"/>
                <w:sz w:val="18"/>
                <w:szCs w:val="18"/>
              </w:rPr>
              <w:t xml:space="preserve">The teacher is an active learner.  </w:t>
            </w:r>
          </w:p>
        </w:tc>
      </w:tr>
      <w:tr w:rsidR="0069648F" w:rsidRPr="00E55D8F" w:rsidTr="001E2723">
        <w:trPr>
          <w:trHeight w:val="53"/>
        </w:trPr>
        <w:tc>
          <w:tcPr>
            <w:tcW w:w="498" w:type="dxa"/>
            <w:vAlign w:val="center"/>
          </w:tcPr>
          <w:p w:rsidR="0069648F" w:rsidRPr="00FA6A16" w:rsidRDefault="0069648F" w:rsidP="001E2723">
            <w:pPr>
              <w:jc w:val="both"/>
              <w:rPr>
                <w:rFonts w:asciiTheme="majorHAnsi" w:hAnsiTheme="majorHAnsi"/>
              </w:rPr>
            </w:pPr>
          </w:p>
        </w:tc>
        <w:tc>
          <w:tcPr>
            <w:tcW w:w="8096" w:type="dxa"/>
            <w:gridSpan w:val="2"/>
            <w:vAlign w:val="center"/>
          </w:tcPr>
          <w:p w:rsidR="0069648F" w:rsidRPr="00FA6A16" w:rsidRDefault="0069648F" w:rsidP="001E2723">
            <w:pPr>
              <w:pStyle w:val="Default"/>
              <w:jc w:val="both"/>
              <w:rPr>
                <w:rFonts w:asciiTheme="majorHAnsi" w:hAnsiTheme="majorHAnsi"/>
                <w:bCs/>
                <w:i/>
                <w:color w:val="auto"/>
                <w:sz w:val="18"/>
                <w:szCs w:val="18"/>
              </w:rPr>
            </w:pPr>
            <w:r w:rsidRPr="00FA6A16">
              <w:rPr>
                <w:rFonts w:asciiTheme="majorHAnsi" w:hAnsiTheme="majorHAnsi"/>
                <w:bCs/>
                <w:i/>
                <w:color w:val="auto"/>
                <w:sz w:val="18"/>
                <w:szCs w:val="18"/>
              </w:rPr>
              <w:t xml:space="preserve">The teacher is a reflective practitioner who systematically collects, synthesizes, and evaluates student-achievement data in order to accurately identify his or her own professional strengths and weaknesses and to </w:t>
            </w:r>
            <w:r w:rsidRPr="00FA6A16">
              <w:rPr>
                <w:rFonts w:asciiTheme="majorHAnsi" w:hAnsiTheme="majorHAnsi"/>
                <w:bCs/>
                <w:i/>
                <w:color w:val="auto"/>
                <w:sz w:val="18"/>
                <w:szCs w:val="18"/>
              </w:rPr>
              <w:lastRenderedPageBreak/>
              <w:t xml:space="preserve">gain professional insight and vision regarding ways to enhance student learning. As a result of this self-assessment, the teacher collaborates with his or her supervisor(s) to develop an appropriate individualized professional growth plan. Additionally, the teacher regularly seeks out, participates in, and contributes to activities that promote collaboration and that support his or her continued professional growth (e.g., participation in professional associations, courses, conferences, workshops, </w:t>
            </w:r>
            <w:proofErr w:type="gramStart"/>
            <w:r w:rsidRPr="00FA6A16">
              <w:rPr>
                <w:rFonts w:asciiTheme="majorHAnsi" w:hAnsiTheme="majorHAnsi"/>
                <w:bCs/>
                <w:i/>
                <w:color w:val="auto"/>
                <w:sz w:val="18"/>
                <w:szCs w:val="18"/>
              </w:rPr>
              <w:t>seminars</w:t>
            </w:r>
            <w:proofErr w:type="gramEnd"/>
            <w:r w:rsidRPr="00FA6A16">
              <w:rPr>
                <w:rFonts w:asciiTheme="majorHAnsi" w:hAnsiTheme="majorHAnsi"/>
                <w:bCs/>
                <w:i/>
                <w:color w:val="auto"/>
                <w:sz w:val="18"/>
                <w:szCs w:val="18"/>
              </w:rPr>
              <w:t>).</w:t>
            </w:r>
          </w:p>
        </w:tc>
      </w:tr>
    </w:tbl>
    <w:p w:rsidR="0069648F" w:rsidRDefault="0069648F" w:rsidP="0069648F"/>
    <w:p w:rsidR="0069648F" w:rsidRDefault="0069648F"/>
    <w:p w:rsidR="0012689E" w:rsidRDefault="0012689E" w:rsidP="0012689E">
      <w:pPr>
        <w:jc w:val="both"/>
      </w:pPr>
    </w:p>
    <w:p w:rsidR="0012689E" w:rsidRDefault="0012689E" w:rsidP="0012689E"/>
    <w:p w:rsidR="0012689E" w:rsidRPr="00D00475" w:rsidRDefault="0012689E" w:rsidP="0012689E">
      <w:pPr>
        <w:pBdr>
          <w:top w:val="single" w:sz="18" w:space="1" w:color="auto"/>
          <w:left w:val="single" w:sz="18" w:space="4" w:color="auto"/>
          <w:bottom w:val="single" w:sz="18" w:space="1" w:color="auto"/>
          <w:right w:val="single" w:sz="18" w:space="4" w:color="auto"/>
        </w:pBdr>
        <w:tabs>
          <w:tab w:val="right" w:pos="9270"/>
        </w:tabs>
      </w:pPr>
      <w:r>
        <w:rPr>
          <w:b/>
        </w:rPr>
        <w:t>Professionalism/Dispositions Goals</w:t>
      </w:r>
      <w:r>
        <w:rPr>
          <w:b/>
        </w:rPr>
        <w:tab/>
      </w:r>
      <w:r w:rsidRPr="00771B4A">
        <w:rPr>
          <w:i/>
        </w:rPr>
        <w:t>10</w:t>
      </w:r>
      <w:r>
        <w:rPr>
          <w:i/>
        </w:rPr>
        <w:t>.</w:t>
      </w:r>
      <w:r w:rsidRPr="00771B4A">
        <w:rPr>
          <w:i/>
        </w:rPr>
        <w:t>A-E</w:t>
      </w:r>
    </w:p>
    <w:p w:rsidR="0012689E" w:rsidRDefault="0012689E" w:rsidP="0012689E">
      <w:pPr>
        <w:rPr>
          <w:i/>
        </w:rPr>
      </w:pPr>
    </w:p>
    <w:p w:rsidR="0012689E" w:rsidRDefault="0012689E" w:rsidP="0012689E">
      <w:pPr>
        <w:rPr>
          <w:i/>
        </w:rPr>
      </w:pPr>
      <w:r>
        <w:rPr>
          <w:i/>
        </w:rPr>
        <w:t xml:space="preserve">Using the above text for ADEPT 10 as a guide, for each element A-E provide specific </w:t>
      </w:r>
      <w:r w:rsidRPr="0054544A">
        <w:rPr>
          <w:i/>
        </w:rPr>
        <w:t xml:space="preserve">goals </w:t>
      </w:r>
      <w:r>
        <w:rPr>
          <w:i/>
        </w:rPr>
        <w:t>and describe how each of these goals will be accomplished.</w:t>
      </w:r>
    </w:p>
    <w:p w:rsidR="0012689E" w:rsidRPr="00EF3766" w:rsidRDefault="0012689E" w:rsidP="0012689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12689E" w:rsidRPr="00E55D8F" w:rsidTr="001E2723">
        <w:tc>
          <w:tcPr>
            <w:tcW w:w="8630" w:type="dxa"/>
          </w:tcPr>
          <w:p w:rsidR="0012689E" w:rsidRDefault="0012689E" w:rsidP="001E2723">
            <w:pPr>
              <w:rPr>
                <w:b/>
              </w:rPr>
            </w:pPr>
            <w:r w:rsidRPr="00F30064">
              <w:rPr>
                <w:b/>
              </w:rPr>
              <w:t xml:space="preserve">10A.  </w:t>
            </w:r>
          </w:p>
          <w:p w:rsidR="0012689E" w:rsidRPr="00E55D8F" w:rsidRDefault="0012689E" w:rsidP="001E2723"/>
        </w:tc>
      </w:tr>
      <w:tr w:rsidR="0012689E" w:rsidRPr="00E55D8F" w:rsidTr="001E2723">
        <w:tc>
          <w:tcPr>
            <w:tcW w:w="8630" w:type="dxa"/>
          </w:tcPr>
          <w:p w:rsidR="0012689E" w:rsidRPr="00F30064" w:rsidRDefault="0012689E" w:rsidP="001E2723">
            <w:r w:rsidRPr="00F30064">
              <w:rPr>
                <w:b/>
              </w:rPr>
              <w:t xml:space="preserve">10B.  </w:t>
            </w:r>
            <w:r>
              <w:rPr>
                <w:b/>
              </w:rPr>
              <w:t xml:space="preserve">  </w:t>
            </w:r>
          </w:p>
          <w:p w:rsidR="0012689E" w:rsidRPr="00E55D8F" w:rsidRDefault="0012689E" w:rsidP="001E2723"/>
        </w:tc>
      </w:tr>
      <w:tr w:rsidR="0012689E" w:rsidRPr="00E55D8F" w:rsidTr="001E2723">
        <w:tc>
          <w:tcPr>
            <w:tcW w:w="8630" w:type="dxa"/>
          </w:tcPr>
          <w:p w:rsidR="0012689E" w:rsidRPr="00F30064" w:rsidRDefault="0012689E" w:rsidP="001E2723">
            <w:r w:rsidRPr="00F30064">
              <w:rPr>
                <w:b/>
              </w:rPr>
              <w:t xml:space="preserve">10C.  </w:t>
            </w:r>
          </w:p>
          <w:p w:rsidR="0012689E" w:rsidRPr="00E55D8F" w:rsidRDefault="0012689E" w:rsidP="001E2723"/>
        </w:tc>
      </w:tr>
      <w:tr w:rsidR="0012689E" w:rsidRPr="00E55D8F" w:rsidTr="001E2723">
        <w:tc>
          <w:tcPr>
            <w:tcW w:w="8630" w:type="dxa"/>
          </w:tcPr>
          <w:p w:rsidR="0012689E" w:rsidRPr="00F30064" w:rsidRDefault="0012689E" w:rsidP="001E2723">
            <w:r w:rsidRPr="00F30064">
              <w:rPr>
                <w:b/>
              </w:rPr>
              <w:t xml:space="preserve">10D.  </w:t>
            </w:r>
          </w:p>
          <w:p w:rsidR="0012689E" w:rsidRPr="00E55D8F" w:rsidRDefault="0012689E" w:rsidP="001E2723"/>
        </w:tc>
      </w:tr>
      <w:tr w:rsidR="0012689E" w:rsidRPr="00E55D8F" w:rsidTr="001E2723">
        <w:tc>
          <w:tcPr>
            <w:tcW w:w="8630" w:type="dxa"/>
          </w:tcPr>
          <w:p w:rsidR="0012689E" w:rsidRPr="00F30064" w:rsidRDefault="0012689E" w:rsidP="001E2723">
            <w:r w:rsidRPr="00F30064">
              <w:rPr>
                <w:b/>
              </w:rPr>
              <w:t xml:space="preserve">10E.  </w:t>
            </w:r>
          </w:p>
          <w:p w:rsidR="0012689E" w:rsidRPr="00E55D8F" w:rsidRDefault="0012689E" w:rsidP="001E2723"/>
        </w:tc>
      </w:tr>
    </w:tbl>
    <w:p w:rsidR="0012689E" w:rsidRDefault="0012689E"/>
    <w:sectPr w:rsidR="00126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8F"/>
    <w:rsid w:val="0012689E"/>
    <w:rsid w:val="0069648F"/>
    <w:rsid w:val="0091551F"/>
    <w:rsid w:val="00EA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AD5ED-F329-4330-ACED-3863ED49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48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48F"/>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Michalann Evatt</dc:creator>
  <cp:keywords/>
  <dc:description/>
  <cp:lastModifiedBy>Michalann Evatt</cp:lastModifiedBy>
  <cp:revision>2</cp:revision>
  <dcterms:created xsi:type="dcterms:W3CDTF">2015-12-15T14:59:00Z</dcterms:created>
  <dcterms:modified xsi:type="dcterms:W3CDTF">2016-01-04T15:58:00Z</dcterms:modified>
</cp:coreProperties>
</file>