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B25" w:rsidRDefault="00AC43EE" w:rsidP="006A4B25">
      <w:pPr>
        <w:spacing w:after="0"/>
        <w:jc w:val="center"/>
        <w:rPr>
          <w:b/>
          <w:sz w:val="28"/>
          <w:szCs w:val="28"/>
        </w:rPr>
      </w:pPr>
      <w:bookmarkStart w:id="0" w:name="_GoBack"/>
      <w:bookmarkEnd w:id="0"/>
      <w:r>
        <w:rPr>
          <w:b/>
          <w:noProof/>
          <w:sz w:val="28"/>
          <w:szCs w:val="28"/>
        </w:rPr>
        <w:drawing>
          <wp:inline distT="0" distB="0" distL="0" distR="0">
            <wp:extent cx="1953160" cy="7680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953160" cy="768096"/>
                    </a:xfrm>
                    <a:prstGeom prst="rect">
                      <a:avLst/>
                    </a:prstGeom>
                    <a:noFill/>
                    <a:ln w="9525">
                      <a:noFill/>
                      <a:miter lim="800000"/>
                      <a:headEnd/>
                      <a:tailEnd/>
                    </a:ln>
                  </pic:spPr>
                </pic:pic>
              </a:graphicData>
            </a:graphic>
          </wp:inline>
        </w:drawing>
      </w:r>
    </w:p>
    <w:p w:rsidR="006A4B25" w:rsidRPr="004D699C" w:rsidRDefault="004D699C" w:rsidP="006A4B25">
      <w:pPr>
        <w:pStyle w:val="Heading1"/>
        <w:jc w:val="center"/>
        <w:rPr>
          <w:rFonts w:ascii="Arial" w:hAnsi="Arial"/>
          <w:sz w:val="28"/>
        </w:rPr>
      </w:pPr>
      <w:r>
        <w:rPr>
          <w:rFonts w:ascii="Arial" w:hAnsi="Arial"/>
          <w:sz w:val="28"/>
        </w:rPr>
        <w:t xml:space="preserve">MAT In Middle Grades </w:t>
      </w:r>
    </w:p>
    <w:p w:rsidR="004D699C" w:rsidRPr="004D699C" w:rsidRDefault="00FD18DC" w:rsidP="004D699C">
      <w:pPr>
        <w:jc w:val="center"/>
        <w:rPr>
          <w:rFonts w:ascii="Arial" w:hAnsi="Arial" w:cs="Arial"/>
          <w:sz w:val="28"/>
          <w:szCs w:val="28"/>
        </w:rPr>
      </w:pPr>
      <w:r>
        <w:rPr>
          <w:rFonts w:ascii="Arial" w:hAnsi="Arial" w:cs="Arial"/>
          <w:sz w:val="28"/>
          <w:szCs w:val="28"/>
        </w:rPr>
        <w:t>AMLE</w:t>
      </w:r>
      <w:r w:rsidR="00723EB3">
        <w:rPr>
          <w:rFonts w:ascii="Arial" w:hAnsi="Arial" w:cs="Arial"/>
          <w:sz w:val="28"/>
          <w:szCs w:val="28"/>
        </w:rPr>
        <w:t xml:space="preserve"> Supplemental</w:t>
      </w:r>
      <w:r w:rsidR="008A5E4D">
        <w:rPr>
          <w:rFonts w:ascii="Arial" w:hAnsi="Arial" w:cs="Arial"/>
          <w:sz w:val="28"/>
          <w:szCs w:val="28"/>
        </w:rPr>
        <w:t xml:space="preserve"> Program</w:t>
      </w:r>
      <w:r>
        <w:rPr>
          <w:rFonts w:ascii="Arial" w:hAnsi="Arial" w:cs="Arial"/>
          <w:sz w:val="28"/>
          <w:szCs w:val="28"/>
        </w:rPr>
        <w:t xml:space="preserve"> Evaluation for Student Teaching</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8"/>
        <w:gridCol w:w="5622"/>
      </w:tblGrid>
      <w:tr w:rsidR="006A4B25" w:rsidRPr="00AD7201">
        <w:trPr>
          <w:trHeight w:val="288"/>
          <w:jc w:val="center"/>
        </w:trPr>
        <w:tc>
          <w:tcPr>
            <w:tcW w:w="6589" w:type="dxa"/>
            <w:vAlign w:val="center"/>
          </w:tcPr>
          <w:p w:rsidR="006A4B25" w:rsidRPr="00AD7201" w:rsidRDefault="006A4B25" w:rsidP="006A4B25">
            <w:pPr>
              <w:pStyle w:val="NoSpacing"/>
              <w:rPr>
                <w:rFonts w:ascii="Calibri" w:hAnsi="Calibri"/>
                <w:sz w:val="22"/>
                <w:szCs w:val="22"/>
              </w:rPr>
            </w:pPr>
            <w:bookmarkStart w:id="1" w:name="OLE_LINK1"/>
            <w:r w:rsidRPr="00AD7201">
              <w:rPr>
                <w:rFonts w:ascii="Calibri" w:hAnsi="Calibri"/>
                <w:sz w:val="22"/>
                <w:szCs w:val="22"/>
              </w:rPr>
              <w:t>Student Name</w:t>
            </w:r>
            <w:r w:rsidRPr="00AD7201">
              <w:rPr>
                <w:rFonts w:ascii="Calibri" w:hAnsi="Calibri"/>
                <w:sz w:val="22"/>
                <w:szCs w:val="22"/>
              </w:rPr>
              <w:tab/>
              <w:t xml:space="preserve">  </w:t>
            </w:r>
          </w:p>
        </w:tc>
        <w:tc>
          <w:tcPr>
            <w:tcW w:w="6587" w:type="dxa"/>
            <w:vAlign w:val="center"/>
          </w:tcPr>
          <w:p w:rsidR="006A4B25" w:rsidRPr="00AD7201" w:rsidRDefault="006A4B25" w:rsidP="006A4B25">
            <w:pPr>
              <w:pStyle w:val="NoSpacing"/>
              <w:rPr>
                <w:rFonts w:ascii="Calibri" w:hAnsi="Calibri"/>
                <w:sz w:val="22"/>
                <w:szCs w:val="22"/>
              </w:rPr>
            </w:pPr>
            <w:r w:rsidRPr="00AD7201">
              <w:rPr>
                <w:rFonts w:ascii="Calibri" w:hAnsi="Calibri"/>
                <w:sz w:val="22"/>
                <w:szCs w:val="22"/>
              </w:rPr>
              <w:t xml:space="preserve">Date    </w:t>
            </w:r>
          </w:p>
        </w:tc>
      </w:tr>
      <w:tr w:rsidR="006A4B25" w:rsidRPr="00AD7201">
        <w:trPr>
          <w:trHeight w:val="288"/>
          <w:jc w:val="center"/>
        </w:trPr>
        <w:tc>
          <w:tcPr>
            <w:tcW w:w="6589" w:type="dxa"/>
            <w:vAlign w:val="center"/>
          </w:tcPr>
          <w:p w:rsidR="006A4B25" w:rsidRPr="00AD7201" w:rsidRDefault="006A4B25" w:rsidP="006A4B25">
            <w:pPr>
              <w:pStyle w:val="NoSpacing"/>
              <w:rPr>
                <w:rFonts w:ascii="Calibri" w:hAnsi="Calibri"/>
                <w:sz w:val="22"/>
                <w:szCs w:val="22"/>
              </w:rPr>
            </w:pPr>
            <w:r w:rsidRPr="00AD7201">
              <w:rPr>
                <w:rFonts w:ascii="Calibri" w:hAnsi="Calibri"/>
                <w:sz w:val="22"/>
                <w:szCs w:val="22"/>
              </w:rPr>
              <w:t xml:space="preserve">Cooperating Teacher  </w:t>
            </w:r>
            <w:r w:rsidR="005F557A">
              <w:rPr>
                <w:rFonts w:ascii="Calibri" w:hAnsi="Calibri"/>
                <w:sz w:val="22"/>
                <w:szCs w:val="22"/>
              </w:rPr>
              <w:t xml:space="preserve">  </w:t>
            </w:r>
          </w:p>
        </w:tc>
        <w:tc>
          <w:tcPr>
            <w:tcW w:w="6587" w:type="dxa"/>
            <w:vAlign w:val="center"/>
          </w:tcPr>
          <w:p w:rsidR="006A4B25" w:rsidRPr="00AD7201" w:rsidRDefault="006A4B25" w:rsidP="006A4B25">
            <w:pPr>
              <w:pStyle w:val="NoSpacing"/>
              <w:rPr>
                <w:rFonts w:ascii="Calibri" w:hAnsi="Calibri"/>
                <w:sz w:val="22"/>
                <w:szCs w:val="22"/>
              </w:rPr>
            </w:pPr>
            <w:r w:rsidRPr="00AD7201">
              <w:rPr>
                <w:rFonts w:ascii="Calibri" w:hAnsi="Calibri"/>
                <w:sz w:val="22"/>
                <w:szCs w:val="22"/>
              </w:rPr>
              <w:t xml:space="preserve">School  </w:t>
            </w:r>
            <w:r w:rsidR="005F557A">
              <w:rPr>
                <w:rFonts w:ascii="Calibri" w:hAnsi="Calibri"/>
                <w:sz w:val="22"/>
                <w:szCs w:val="22"/>
              </w:rPr>
              <w:t xml:space="preserve"> </w:t>
            </w:r>
          </w:p>
        </w:tc>
      </w:tr>
      <w:tr w:rsidR="006A4B25" w:rsidRPr="00AD7201">
        <w:trPr>
          <w:trHeight w:val="288"/>
          <w:jc w:val="center"/>
        </w:trPr>
        <w:tc>
          <w:tcPr>
            <w:tcW w:w="6589" w:type="dxa"/>
            <w:vAlign w:val="center"/>
          </w:tcPr>
          <w:p w:rsidR="006A4B25" w:rsidRPr="00AD7201" w:rsidRDefault="006A4B25" w:rsidP="006A4B25">
            <w:pPr>
              <w:pStyle w:val="NoSpacing"/>
              <w:rPr>
                <w:rFonts w:ascii="Calibri" w:hAnsi="Calibri"/>
                <w:sz w:val="22"/>
                <w:szCs w:val="22"/>
              </w:rPr>
            </w:pPr>
            <w:r w:rsidRPr="00AD7201">
              <w:rPr>
                <w:rFonts w:ascii="Calibri" w:hAnsi="Calibri"/>
                <w:sz w:val="22"/>
                <w:szCs w:val="22"/>
              </w:rPr>
              <w:t xml:space="preserve">University Supervisor  </w:t>
            </w:r>
            <w:r w:rsidR="005F557A">
              <w:rPr>
                <w:rFonts w:ascii="Calibri" w:hAnsi="Calibri"/>
                <w:sz w:val="22"/>
                <w:szCs w:val="22"/>
              </w:rPr>
              <w:t xml:space="preserve">  </w:t>
            </w:r>
          </w:p>
        </w:tc>
        <w:tc>
          <w:tcPr>
            <w:tcW w:w="6587" w:type="dxa"/>
            <w:vAlign w:val="center"/>
          </w:tcPr>
          <w:p w:rsidR="006A4B25" w:rsidRPr="00AD7201" w:rsidRDefault="006A4B25" w:rsidP="006A4B25">
            <w:pPr>
              <w:pStyle w:val="NoSpacing"/>
              <w:rPr>
                <w:rFonts w:ascii="Calibri" w:hAnsi="Calibri"/>
                <w:sz w:val="22"/>
                <w:szCs w:val="22"/>
              </w:rPr>
            </w:pPr>
            <w:r w:rsidRPr="00AD7201">
              <w:rPr>
                <w:rFonts w:ascii="Calibri" w:hAnsi="Calibri"/>
                <w:sz w:val="22"/>
                <w:szCs w:val="22"/>
              </w:rPr>
              <w:t xml:space="preserve">Semester    </w:t>
            </w:r>
          </w:p>
        </w:tc>
      </w:tr>
      <w:tr w:rsidR="006A4B25" w:rsidRPr="00AD7201">
        <w:trPr>
          <w:trHeight w:val="288"/>
          <w:jc w:val="center"/>
        </w:trPr>
        <w:tc>
          <w:tcPr>
            <w:tcW w:w="6589" w:type="dxa"/>
            <w:vAlign w:val="center"/>
          </w:tcPr>
          <w:p w:rsidR="006A4B25" w:rsidRPr="00AD7201" w:rsidRDefault="006A4B25" w:rsidP="006A4B25">
            <w:pPr>
              <w:pStyle w:val="NoSpacing"/>
              <w:rPr>
                <w:rFonts w:ascii="Calibri" w:hAnsi="Calibri"/>
                <w:sz w:val="22"/>
                <w:szCs w:val="22"/>
              </w:rPr>
            </w:pPr>
            <w:r w:rsidRPr="00AD7201">
              <w:rPr>
                <w:rFonts w:ascii="Calibri" w:hAnsi="Calibri"/>
                <w:sz w:val="22"/>
                <w:szCs w:val="22"/>
              </w:rPr>
              <w:t xml:space="preserve">Evaluator  </w:t>
            </w:r>
          </w:p>
        </w:tc>
        <w:tc>
          <w:tcPr>
            <w:tcW w:w="6587" w:type="dxa"/>
            <w:vAlign w:val="center"/>
          </w:tcPr>
          <w:p w:rsidR="006A4B25" w:rsidRPr="00AD7201" w:rsidRDefault="006A4B25" w:rsidP="006A4B25">
            <w:pPr>
              <w:pStyle w:val="NoSpacing"/>
              <w:rPr>
                <w:rFonts w:ascii="Calibri" w:hAnsi="Calibri"/>
                <w:sz w:val="22"/>
                <w:szCs w:val="22"/>
              </w:rPr>
            </w:pPr>
          </w:p>
        </w:tc>
      </w:tr>
      <w:bookmarkEnd w:id="1"/>
    </w:tbl>
    <w:p w:rsidR="004E3AE9" w:rsidRDefault="004E3AE9" w:rsidP="0049310A">
      <w:pPr>
        <w:jc w:val="center"/>
      </w:pPr>
    </w:p>
    <w:p w:rsidR="008A5E4D" w:rsidRDefault="008A5E4D" w:rsidP="008A5E4D">
      <w:pPr>
        <w:spacing w:line="240" w:lineRule="auto"/>
        <w:contextualSpacing/>
        <w:rPr>
          <w:b/>
        </w:rPr>
      </w:pPr>
      <w:r>
        <w:rPr>
          <w:b/>
        </w:rPr>
        <w:t>Ratings: 3 = proficient, 2 = developing, 1 = unsatisfactory</w:t>
      </w:r>
      <w:r w:rsidR="00FD18DC">
        <w:rPr>
          <w:b/>
        </w:rPr>
        <w:t>, NO = no opportunity (this rating must include a comment)</w:t>
      </w:r>
    </w:p>
    <w:p w:rsidR="008A5E4D" w:rsidRPr="002D28E2" w:rsidRDefault="008A5E4D" w:rsidP="008A5E4D">
      <w:pPr>
        <w:spacing w:line="240" w:lineRule="auto"/>
        <w:contextualSpacing/>
        <w:rPr>
          <w:b/>
        </w:rPr>
      </w:pPr>
    </w:p>
    <w:p w:rsidR="008A5E4D" w:rsidRPr="002D28E2" w:rsidRDefault="00D72B71" w:rsidP="008A5E4D">
      <w:pPr>
        <w:spacing w:line="240" w:lineRule="auto"/>
        <w:contextualSpacing/>
        <w:rPr>
          <w:b/>
        </w:rPr>
      </w:pPr>
      <w:proofErr w:type="gramStart"/>
      <w:r>
        <w:rPr>
          <w:b/>
        </w:rPr>
        <w:t>Indicators</w:t>
      </w:r>
      <w:r w:rsidR="008A5E4D" w:rsidRPr="002D28E2">
        <w:rPr>
          <w:b/>
        </w:rPr>
        <w:t>.</w:t>
      </w:r>
      <w:proofErr w:type="gramEnd"/>
      <w:r w:rsidR="008A5E4D" w:rsidRPr="002D28E2">
        <w:rPr>
          <w:b/>
        </w:rPr>
        <w:t xml:space="preserve"> Young Adolescent </w:t>
      </w:r>
      <w:proofErr w:type="gramStart"/>
      <w:r w:rsidR="008A5E4D" w:rsidRPr="002D28E2">
        <w:rPr>
          <w:b/>
        </w:rPr>
        <w:t>Development</w:t>
      </w:r>
      <w:r w:rsidR="00BC715C">
        <w:rPr>
          <w:b/>
        </w:rPr>
        <w:t xml:space="preserve"> </w:t>
      </w:r>
      <w:r w:rsidR="00F5774F">
        <w:rPr>
          <w:b/>
        </w:rPr>
        <w:t xml:space="preserve"> (</w:t>
      </w:r>
      <w:proofErr w:type="gramEnd"/>
      <w:r w:rsidR="00F5774F">
        <w:rPr>
          <w:b/>
        </w:rPr>
        <w:t>AMLE 1)</w:t>
      </w:r>
      <w:r w:rsidR="00C269C4">
        <w:rPr>
          <w:b/>
        </w:rPr>
        <w:t xml:space="preserve"> *</w:t>
      </w:r>
    </w:p>
    <w:tbl>
      <w:tblPr>
        <w:tblStyle w:val="TableGrid"/>
        <w:tblW w:w="0" w:type="auto"/>
        <w:tblLook w:val="04A0" w:firstRow="1" w:lastRow="0" w:firstColumn="1" w:lastColumn="0" w:noHBand="0" w:noVBand="1"/>
      </w:tblPr>
      <w:tblGrid>
        <w:gridCol w:w="9796"/>
        <w:gridCol w:w="328"/>
        <w:gridCol w:w="328"/>
        <w:gridCol w:w="328"/>
        <w:gridCol w:w="510"/>
      </w:tblGrid>
      <w:tr w:rsidR="008A5E4D">
        <w:tc>
          <w:tcPr>
            <w:tcW w:w="0" w:type="auto"/>
          </w:tcPr>
          <w:p w:rsidR="008A5E4D" w:rsidRPr="002D28E2" w:rsidRDefault="008A5E4D" w:rsidP="00536D11">
            <w:pPr>
              <w:contextualSpacing/>
              <w:rPr>
                <w:b/>
              </w:rPr>
            </w:pPr>
            <w:r w:rsidRPr="002D28E2">
              <w:rPr>
                <w:b/>
              </w:rPr>
              <w:t xml:space="preserve">The Middle Level Teacher Candidate: </w:t>
            </w:r>
          </w:p>
        </w:tc>
        <w:tc>
          <w:tcPr>
            <w:tcW w:w="0" w:type="auto"/>
          </w:tcPr>
          <w:p w:rsidR="008A5E4D" w:rsidRPr="002D28E2" w:rsidRDefault="008A5E4D" w:rsidP="00536D11">
            <w:pPr>
              <w:contextualSpacing/>
              <w:rPr>
                <w:b/>
              </w:rPr>
            </w:pPr>
            <w:r w:rsidRPr="002D28E2">
              <w:rPr>
                <w:b/>
              </w:rPr>
              <w:t>1</w:t>
            </w:r>
          </w:p>
        </w:tc>
        <w:tc>
          <w:tcPr>
            <w:tcW w:w="0" w:type="auto"/>
          </w:tcPr>
          <w:p w:rsidR="008A5E4D" w:rsidRPr="002D28E2" w:rsidRDefault="008A5E4D" w:rsidP="00536D11">
            <w:pPr>
              <w:contextualSpacing/>
              <w:rPr>
                <w:b/>
              </w:rPr>
            </w:pPr>
            <w:r w:rsidRPr="002D28E2">
              <w:rPr>
                <w:b/>
              </w:rPr>
              <w:t>2</w:t>
            </w:r>
          </w:p>
        </w:tc>
        <w:tc>
          <w:tcPr>
            <w:tcW w:w="0" w:type="auto"/>
          </w:tcPr>
          <w:p w:rsidR="008A5E4D" w:rsidRPr="002D28E2" w:rsidRDefault="008A5E4D" w:rsidP="00536D11">
            <w:pPr>
              <w:contextualSpacing/>
              <w:rPr>
                <w:b/>
              </w:rPr>
            </w:pPr>
            <w:r w:rsidRPr="002D28E2">
              <w:rPr>
                <w:b/>
              </w:rPr>
              <w:t>3</w:t>
            </w:r>
          </w:p>
        </w:tc>
        <w:tc>
          <w:tcPr>
            <w:tcW w:w="0" w:type="auto"/>
          </w:tcPr>
          <w:p w:rsidR="008A5E4D" w:rsidRPr="002D28E2" w:rsidRDefault="008A5E4D" w:rsidP="00536D11">
            <w:pPr>
              <w:contextualSpacing/>
              <w:rPr>
                <w:b/>
              </w:rPr>
            </w:pPr>
            <w:r w:rsidRPr="002D28E2">
              <w:rPr>
                <w:b/>
              </w:rPr>
              <w:t>NO</w:t>
            </w:r>
          </w:p>
        </w:tc>
      </w:tr>
      <w:tr w:rsidR="008A5E4D">
        <w:tc>
          <w:tcPr>
            <w:tcW w:w="0" w:type="auto"/>
          </w:tcPr>
          <w:p w:rsidR="008A5E4D" w:rsidRDefault="008A5E4D" w:rsidP="00536D11">
            <w:r>
              <w:t xml:space="preserve">1. </w:t>
            </w:r>
            <w:proofErr w:type="gramStart"/>
            <w:r>
              <w:t>demonstrates</w:t>
            </w:r>
            <w:proofErr w:type="gramEnd"/>
            <w:r>
              <w:t xml:space="preserve"> an understanding of young adolescent development.</w:t>
            </w:r>
          </w:p>
        </w:tc>
        <w:tc>
          <w:tcPr>
            <w:tcW w:w="0" w:type="auto"/>
          </w:tcPr>
          <w:p w:rsidR="008A5E4D" w:rsidRDefault="008A5E4D" w:rsidP="00536D11"/>
        </w:tc>
        <w:tc>
          <w:tcPr>
            <w:tcW w:w="0" w:type="auto"/>
          </w:tcPr>
          <w:p w:rsidR="008A5E4D" w:rsidRDefault="008A5E4D" w:rsidP="00536D11"/>
        </w:tc>
        <w:tc>
          <w:tcPr>
            <w:tcW w:w="0" w:type="auto"/>
          </w:tcPr>
          <w:p w:rsidR="008A5E4D" w:rsidRDefault="008A5E4D" w:rsidP="00536D11"/>
        </w:tc>
        <w:tc>
          <w:tcPr>
            <w:tcW w:w="0" w:type="auto"/>
          </w:tcPr>
          <w:p w:rsidR="008A5E4D" w:rsidRDefault="008A5E4D" w:rsidP="00536D11"/>
        </w:tc>
      </w:tr>
      <w:tr w:rsidR="008A5E4D">
        <w:tc>
          <w:tcPr>
            <w:tcW w:w="0" w:type="auto"/>
          </w:tcPr>
          <w:p w:rsidR="008A5E4D" w:rsidRDefault="008A5E4D" w:rsidP="00536D11">
            <w:r>
              <w:t>2. is successful in establishing mutually respectful and supportive relationships with young adolescents.</w:t>
            </w:r>
          </w:p>
        </w:tc>
        <w:tc>
          <w:tcPr>
            <w:tcW w:w="0" w:type="auto"/>
          </w:tcPr>
          <w:p w:rsidR="008A5E4D" w:rsidRDefault="008A5E4D" w:rsidP="00536D11"/>
        </w:tc>
        <w:tc>
          <w:tcPr>
            <w:tcW w:w="0" w:type="auto"/>
          </w:tcPr>
          <w:p w:rsidR="008A5E4D" w:rsidRDefault="008A5E4D" w:rsidP="00536D11"/>
        </w:tc>
        <w:tc>
          <w:tcPr>
            <w:tcW w:w="0" w:type="auto"/>
          </w:tcPr>
          <w:p w:rsidR="008A5E4D" w:rsidRDefault="008A5E4D" w:rsidP="00536D11"/>
        </w:tc>
        <w:tc>
          <w:tcPr>
            <w:tcW w:w="0" w:type="auto"/>
          </w:tcPr>
          <w:p w:rsidR="008A5E4D" w:rsidRDefault="008A5E4D" w:rsidP="00536D11"/>
        </w:tc>
      </w:tr>
      <w:tr w:rsidR="008A5E4D">
        <w:tc>
          <w:tcPr>
            <w:tcW w:w="0" w:type="auto"/>
          </w:tcPr>
          <w:p w:rsidR="008A5E4D" w:rsidRDefault="00765FDE" w:rsidP="00536D11">
            <w:r>
              <w:t xml:space="preserve">3. </w:t>
            </w:r>
            <w:proofErr w:type="gramStart"/>
            <w:r>
              <w:t>is</w:t>
            </w:r>
            <w:proofErr w:type="gramEnd"/>
            <w:r>
              <w:t xml:space="preserve"> </w:t>
            </w:r>
            <w:r w:rsidR="008A5E4D">
              <w:t>a positive role model and mentor for young adolescents.</w:t>
            </w:r>
          </w:p>
        </w:tc>
        <w:tc>
          <w:tcPr>
            <w:tcW w:w="0" w:type="auto"/>
          </w:tcPr>
          <w:p w:rsidR="008A5E4D" w:rsidRDefault="008A5E4D" w:rsidP="00536D11"/>
        </w:tc>
        <w:tc>
          <w:tcPr>
            <w:tcW w:w="0" w:type="auto"/>
          </w:tcPr>
          <w:p w:rsidR="008A5E4D" w:rsidRDefault="008A5E4D" w:rsidP="00536D11"/>
        </w:tc>
        <w:tc>
          <w:tcPr>
            <w:tcW w:w="0" w:type="auto"/>
          </w:tcPr>
          <w:p w:rsidR="008A5E4D" w:rsidRDefault="008A5E4D" w:rsidP="00536D11"/>
        </w:tc>
        <w:tc>
          <w:tcPr>
            <w:tcW w:w="0" w:type="auto"/>
          </w:tcPr>
          <w:p w:rsidR="008A5E4D" w:rsidRDefault="008A5E4D" w:rsidP="00536D11"/>
        </w:tc>
      </w:tr>
      <w:tr w:rsidR="008A5E4D">
        <w:tc>
          <w:tcPr>
            <w:tcW w:w="0" w:type="auto"/>
          </w:tcPr>
          <w:p w:rsidR="008A5E4D" w:rsidRDefault="008A5E4D" w:rsidP="00536D11">
            <w:r>
              <w:t xml:space="preserve">4. </w:t>
            </w:r>
            <w:proofErr w:type="gramStart"/>
            <w:r>
              <w:t>establishes</w:t>
            </w:r>
            <w:proofErr w:type="gramEnd"/>
            <w:r>
              <w:t xml:space="preserve"> and maintains high, realistic, developmentally appropriate expectations for learning and behavior.</w:t>
            </w:r>
          </w:p>
        </w:tc>
        <w:tc>
          <w:tcPr>
            <w:tcW w:w="0" w:type="auto"/>
          </w:tcPr>
          <w:p w:rsidR="008A5E4D" w:rsidRDefault="008A5E4D" w:rsidP="00536D11"/>
        </w:tc>
        <w:tc>
          <w:tcPr>
            <w:tcW w:w="0" w:type="auto"/>
          </w:tcPr>
          <w:p w:rsidR="008A5E4D" w:rsidRDefault="008A5E4D" w:rsidP="00536D11"/>
        </w:tc>
        <w:tc>
          <w:tcPr>
            <w:tcW w:w="0" w:type="auto"/>
          </w:tcPr>
          <w:p w:rsidR="008A5E4D" w:rsidRDefault="008A5E4D" w:rsidP="00536D11"/>
        </w:tc>
        <w:tc>
          <w:tcPr>
            <w:tcW w:w="0" w:type="auto"/>
          </w:tcPr>
          <w:p w:rsidR="008A5E4D" w:rsidRDefault="008A5E4D" w:rsidP="00536D11"/>
        </w:tc>
      </w:tr>
      <w:tr w:rsidR="008A5E4D">
        <w:tc>
          <w:tcPr>
            <w:tcW w:w="0" w:type="auto"/>
          </w:tcPr>
          <w:p w:rsidR="008A5E4D" w:rsidRDefault="008A5E4D" w:rsidP="00536D11">
            <w:r>
              <w:t xml:space="preserve">5. </w:t>
            </w:r>
            <w:proofErr w:type="gramStart"/>
            <w:r>
              <w:t>creates</w:t>
            </w:r>
            <w:proofErr w:type="gramEnd"/>
            <w:r>
              <w:t xml:space="preserve"> and maintains supportive learning that promotes the healthy development of young adolescents.</w:t>
            </w:r>
          </w:p>
        </w:tc>
        <w:tc>
          <w:tcPr>
            <w:tcW w:w="0" w:type="auto"/>
          </w:tcPr>
          <w:p w:rsidR="008A5E4D" w:rsidRDefault="008A5E4D" w:rsidP="00536D11"/>
        </w:tc>
        <w:tc>
          <w:tcPr>
            <w:tcW w:w="0" w:type="auto"/>
          </w:tcPr>
          <w:p w:rsidR="008A5E4D" w:rsidRDefault="008A5E4D" w:rsidP="00536D11"/>
        </w:tc>
        <w:tc>
          <w:tcPr>
            <w:tcW w:w="0" w:type="auto"/>
          </w:tcPr>
          <w:p w:rsidR="008A5E4D" w:rsidRDefault="008A5E4D" w:rsidP="00536D11"/>
        </w:tc>
        <w:tc>
          <w:tcPr>
            <w:tcW w:w="0" w:type="auto"/>
          </w:tcPr>
          <w:p w:rsidR="008A5E4D" w:rsidRDefault="008A5E4D" w:rsidP="00536D11"/>
        </w:tc>
      </w:tr>
    </w:tbl>
    <w:p w:rsidR="008A5E4D" w:rsidRDefault="008A5E4D" w:rsidP="008A5E4D">
      <w:r>
        <w:t>Comments:</w:t>
      </w:r>
    </w:p>
    <w:p w:rsidR="007559DC" w:rsidRDefault="007559DC" w:rsidP="00D72B71">
      <w:pPr>
        <w:spacing w:after="0" w:line="240" w:lineRule="auto"/>
        <w:ind w:left="360" w:hanging="360"/>
        <w:rPr>
          <w:rFonts w:ascii="Times New Roman" w:hAnsi="Times New Roman"/>
          <w:b/>
          <w:sz w:val="24"/>
          <w:szCs w:val="24"/>
        </w:rPr>
      </w:pPr>
    </w:p>
    <w:p w:rsidR="00D72B71" w:rsidRPr="008B5F6C" w:rsidRDefault="00D72B71" w:rsidP="00D72B71">
      <w:pPr>
        <w:spacing w:after="0" w:line="240" w:lineRule="auto"/>
        <w:ind w:left="360" w:hanging="360"/>
        <w:rPr>
          <w:rFonts w:ascii="Times New Roman" w:hAnsi="Times New Roman"/>
          <w:b/>
          <w:color w:val="0070C0"/>
          <w:sz w:val="24"/>
          <w:szCs w:val="24"/>
          <w:vertAlign w:val="superscript"/>
        </w:rPr>
      </w:pPr>
      <w:r w:rsidRPr="008B5F6C">
        <w:rPr>
          <w:rFonts w:ascii="Times New Roman" w:hAnsi="Times New Roman"/>
          <w:b/>
          <w:color w:val="0070C0"/>
          <w:sz w:val="24"/>
          <w:szCs w:val="24"/>
        </w:rPr>
        <w:t xml:space="preserve">AMLE Rubric </w:t>
      </w:r>
      <w:r w:rsidR="007559DC" w:rsidRPr="008B5F6C">
        <w:rPr>
          <w:rFonts w:ascii="Times New Roman" w:hAnsi="Times New Roman"/>
          <w:b/>
          <w:color w:val="0070C0"/>
          <w:sz w:val="24"/>
          <w:szCs w:val="24"/>
        </w:rPr>
        <w:t xml:space="preserve">Supporting Scoring of </w:t>
      </w:r>
      <w:r w:rsidRPr="008B5F6C">
        <w:rPr>
          <w:rFonts w:ascii="Times New Roman" w:hAnsi="Times New Roman"/>
          <w:b/>
          <w:color w:val="0070C0"/>
          <w:sz w:val="24"/>
          <w:szCs w:val="24"/>
        </w:rPr>
        <w:t>AMLE Standard 1</w:t>
      </w:r>
    </w:p>
    <w:p w:rsidR="00D72B71" w:rsidRPr="008B5F6C" w:rsidRDefault="00D72B71" w:rsidP="00D72B71">
      <w:pPr>
        <w:spacing w:after="0" w:line="240" w:lineRule="auto"/>
        <w:ind w:left="360" w:hanging="360"/>
        <w:rPr>
          <w:rFonts w:ascii="Times New Roman" w:hAnsi="Times New Roman"/>
          <w:color w:val="0070C0"/>
          <w:sz w:val="24"/>
          <w:szCs w:val="24"/>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8B5F6C" w:rsidRPr="008B5F6C" w:rsidTr="000B1423">
        <w:tc>
          <w:tcPr>
            <w:tcW w:w="3192" w:type="dxa"/>
          </w:tcPr>
          <w:p w:rsidR="00D72B71" w:rsidRPr="008B5F6C" w:rsidRDefault="00D72B71" w:rsidP="000B1423">
            <w:pPr>
              <w:autoSpaceDE w:val="0"/>
              <w:autoSpaceDN w:val="0"/>
              <w:adjustRightInd w:val="0"/>
              <w:spacing w:after="0" w:line="240" w:lineRule="auto"/>
              <w:jc w:val="center"/>
              <w:rPr>
                <w:rFonts w:ascii="Times New Roman" w:hAnsi="Times New Roman"/>
                <w:b/>
                <w:bCs/>
                <w:color w:val="0070C0"/>
                <w:sz w:val="24"/>
                <w:szCs w:val="24"/>
              </w:rPr>
            </w:pPr>
            <w:r w:rsidRPr="008B5F6C">
              <w:rPr>
                <w:rFonts w:ascii="Times New Roman" w:hAnsi="Times New Roman"/>
                <w:b/>
                <w:color w:val="0070C0"/>
                <w:sz w:val="24"/>
                <w:szCs w:val="24"/>
              </w:rPr>
              <w:t>UNACCEPTABLE</w:t>
            </w:r>
          </w:p>
        </w:tc>
        <w:tc>
          <w:tcPr>
            <w:tcW w:w="3192" w:type="dxa"/>
          </w:tcPr>
          <w:p w:rsidR="00D72B71" w:rsidRPr="008B5F6C" w:rsidRDefault="00D72B71" w:rsidP="000B1423">
            <w:pPr>
              <w:autoSpaceDE w:val="0"/>
              <w:autoSpaceDN w:val="0"/>
              <w:adjustRightInd w:val="0"/>
              <w:spacing w:after="0" w:line="240" w:lineRule="auto"/>
              <w:jc w:val="center"/>
              <w:rPr>
                <w:rFonts w:ascii="Times New Roman" w:hAnsi="Times New Roman"/>
                <w:b/>
                <w:bCs/>
                <w:color w:val="0070C0"/>
                <w:sz w:val="24"/>
                <w:szCs w:val="24"/>
              </w:rPr>
            </w:pPr>
            <w:r w:rsidRPr="008B5F6C">
              <w:rPr>
                <w:rFonts w:ascii="Times New Roman" w:hAnsi="Times New Roman"/>
                <w:b/>
                <w:color w:val="0070C0"/>
                <w:sz w:val="24"/>
                <w:szCs w:val="24"/>
              </w:rPr>
              <w:t>ACCEPTABLE</w:t>
            </w:r>
          </w:p>
        </w:tc>
        <w:tc>
          <w:tcPr>
            <w:tcW w:w="3192" w:type="dxa"/>
          </w:tcPr>
          <w:p w:rsidR="00D72B71" w:rsidRPr="008B5F6C" w:rsidRDefault="00D72B71" w:rsidP="000B1423">
            <w:pPr>
              <w:autoSpaceDE w:val="0"/>
              <w:autoSpaceDN w:val="0"/>
              <w:adjustRightInd w:val="0"/>
              <w:spacing w:after="0" w:line="240" w:lineRule="auto"/>
              <w:jc w:val="center"/>
              <w:rPr>
                <w:rFonts w:ascii="Times New Roman" w:hAnsi="Times New Roman"/>
                <w:b/>
                <w:bCs/>
                <w:color w:val="0070C0"/>
                <w:sz w:val="24"/>
                <w:szCs w:val="24"/>
              </w:rPr>
            </w:pPr>
            <w:r w:rsidRPr="008B5F6C">
              <w:rPr>
                <w:rFonts w:ascii="Times New Roman" w:hAnsi="Times New Roman"/>
                <w:b/>
                <w:color w:val="0070C0"/>
                <w:sz w:val="24"/>
                <w:szCs w:val="24"/>
              </w:rPr>
              <w:t>TARGET</w:t>
            </w:r>
          </w:p>
        </w:tc>
      </w:tr>
      <w:tr w:rsidR="008B5F6C" w:rsidRPr="008B5F6C" w:rsidTr="000B1423">
        <w:tc>
          <w:tcPr>
            <w:tcW w:w="3192" w:type="dxa"/>
          </w:tcPr>
          <w:p w:rsidR="00D72B71" w:rsidRPr="008B5F6C" w:rsidRDefault="00D72B71" w:rsidP="000B1423">
            <w:pPr>
              <w:spacing w:after="0" w:line="240" w:lineRule="auto"/>
              <w:rPr>
                <w:rFonts w:ascii="Times New Roman" w:hAnsi="Times New Roman"/>
                <w:color w:val="0070C0"/>
                <w:sz w:val="24"/>
                <w:szCs w:val="24"/>
              </w:rPr>
            </w:pPr>
            <w:r w:rsidRPr="008B5F6C">
              <w:rPr>
                <w:rFonts w:ascii="Times New Roman" w:hAnsi="Times New Roman"/>
                <w:color w:val="0070C0"/>
                <w:sz w:val="24"/>
                <w:szCs w:val="24"/>
              </w:rPr>
              <w:t>Middle level teacher candidates understand the importance of being knowledgeable about young adolescent development.</w:t>
            </w:r>
          </w:p>
          <w:p w:rsidR="00D72B71" w:rsidRPr="008B5F6C" w:rsidRDefault="00D72B71" w:rsidP="000B1423">
            <w:pPr>
              <w:autoSpaceDE w:val="0"/>
              <w:autoSpaceDN w:val="0"/>
              <w:adjustRightInd w:val="0"/>
              <w:spacing w:after="0" w:line="240" w:lineRule="auto"/>
              <w:rPr>
                <w:rFonts w:ascii="Times New Roman" w:hAnsi="Times New Roman"/>
                <w:bCs/>
                <w:color w:val="0070C0"/>
                <w:sz w:val="24"/>
                <w:szCs w:val="24"/>
              </w:rPr>
            </w:pPr>
          </w:p>
        </w:tc>
        <w:tc>
          <w:tcPr>
            <w:tcW w:w="3192" w:type="dxa"/>
          </w:tcPr>
          <w:p w:rsidR="00D72B71" w:rsidRPr="008B5F6C" w:rsidRDefault="00D72B71" w:rsidP="000B1423">
            <w:pPr>
              <w:spacing w:line="240" w:lineRule="auto"/>
              <w:rPr>
                <w:rFonts w:ascii="Times New Roman" w:hAnsi="Times New Roman"/>
                <w:color w:val="0070C0"/>
                <w:sz w:val="24"/>
                <w:szCs w:val="24"/>
              </w:rPr>
            </w:pPr>
            <w:r w:rsidRPr="008B5F6C">
              <w:rPr>
                <w:rFonts w:ascii="Times New Roman" w:hAnsi="Times New Roman"/>
                <w:color w:val="0070C0"/>
                <w:sz w:val="24"/>
                <w:szCs w:val="24"/>
              </w:rPr>
              <w:t>Middle level teacher candidates demonstrate their knowledge of the concepts, principles, theories and research about young adolescent development. They apply this knowledge in their practice.</w:t>
            </w:r>
          </w:p>
          <w:p w:rsidR="00D72B71" w:rsidRPr="008B5F6C" w:rsidRDefault="00D72B71" w:rsidP="000B1423">
            <w:pPr>
              <w:spacing w:line="240" w:lineRule="auto"/>
              <w:rPr>
                <w:rFonts w:ascii="Times New Roman" w:hAnsi="Times New Roman"/>
                <w:bCs/>
                <w:color w:val="0070C0"/>
                <w:sz w:val="24"/>
                <w:szCs w:val="24"/>
              </w:rPr>
            </w:pPr>
          </w:p>
        </w:tc>
        <w:tc>
          <w:tcPr>
            <w:tcW w:w="3192" w:type="dxa"/>
          </w:tcPr>
          <w:p w:rsidR="00D72B71" w:rsidRPr="008B5F6C" w:rsidRDefault="00D72B71" w:rsidP="000B1423">
            <w:pPr>
              <w:autoSpaceDE w:val="0"/>
              <w:autoSpaceDN w:val="0"/>
              <w:adjustRightInd w:val="0"/>
              <w:spacing w:after="0" w:line="240" w:lineRule="auto"/>
              <w:rPr>
                <w:rFonts w:ascii="Times New Roman" w:hAnsi="Times New Roman"/>
                <w:color w:val="0070C0"/>
                <w:sz w:val="24"/>
                <w:szCs w:val="24"/>
              </w:rPr>
            </w:pPr>
            <w:r w:rsidRPr="008B5F6C">
              <w:rPr>
                <w:rFonts w:ascii="Times New Roman" w:hAnsi="Times New Roman"/>
                <w:color w:val="0070C0"/>
                <w:sz w:val="24"/>
                <w:szCs w:val="24"/>
              </w:rPr>
              <w:t>Middle level teacher candidates understand and accurately interpret the concepts, principles, theories and research about young adolescent development.</w:t>
            </w:r>
          </w:p>
          <w:p w:rsidR="00D72B71" w:rsidRPr="008B5F6C" w:rsidRDefault="00D72B71" w:rsidP="000B1423">
            <w:pPr>
              <w:autoSpaceDE w:val="0"/>
              <w:autoSpaceDN w:val="0"/>
              <w:adjustRightInd w:val="0"/>
              <w:spacing w:after="0" w:line="240" w:lineRule="auto"/>
              <w:rPr>
                <w:rFonts w:ascii="Times New Roman" w:hAnsi="Times New Roman"/>
                <w:color w:val="0070C0"/>
                <w:sz w:val="24"/>
                <w:szCs w:val="24"/>
              </w:rPr>
            </w:pPr>
            <w:r w:rsidRPr="008B5F6C">
              <w:rPr>
                <w:rFonts w:ascii="Times New Roman" w:hAnsi="Times New Roman"/>
                <w:color w:val="0070C0"/>
                <w:sz w:val="24"/>
                <w:szCs w:val="24"/>
              </w:rPr>
              <w:t>They use this knowledge to deconstruct classroom events and other experiences, analyze how this information impacts student learning, and modify their teaching to reflect this new understanding.</w:t>
            </w:r>
          </w:p>
        </w:tc>
      </w:tr>
      <w:tr w:rsidR="008B5F6C" w:rsidRPr="008B5F6C" w:rsidTr="000B1423">
        <w:tc>
          <w:tcPr>
            <w:tcW w:w="3192" w:type="dxa"/>
          </w:tcPr>
          <w:p w:rsidR="00D72B71" w:rsidRPr="008B5F6C" w:rsidRDefault="00D72B71" w:rsidP="000B1423">
            <w:pPr>
              <w:autoSpaceDE w:val="0"/>
              <w:autoSpaceDN w:val="0"/>
              <w:adjustRightInd w:val="0"/>
              <w:spacing w:after="0" w:line="240" w:lineRule="auto"/>
              <w:rPr>
                <w:rFonts w:ascii="Times New Roman" w:hAnsi="Times New Roman"/>
                <w:bCs/>
                <w:color w:val="0070C0"/>
                <w:sz w:val="24"/>
                <w:szCs w:val="24"/>
              </w:rPr>
            </w:pPr>
            <w:r w:rsidRPr="008B5F6C">
              <w:rPr>
                <w:rFonts w:ascii="Times New Roman" w:hAnsi="Times New Roman"/>
                <w:color w:val="0070C0"/>
                <w:sz w:val="24"/>
                <w:szCs w:val="24"/>
              </w:rPr>
              <w:lastRenderedPageBreak/>
              <w:t>Middle level teacher candidates understand the importance of creating and maintaining safe learning environments that promote the development of young adolescents.</w:t>
            </w:r>
          </w:p>
        </w:tc>
        <w:tc>
          <w:tcPr>
            <w:tcW w:w="3192" w:type="dxa"/>
          </w:tcPr>
          <w:p w:rsidR="00D72B71" w:rsidRPr="008B5F6C" w:rsidRDefault="00D72B71" w:rsidP="000B1423">
            <w:pPr>
              <w:autoSpaceDE w:val="0"/>
              <w:autoSpaceDN w:val="0"/>
              <w:adjustRightInd w:val="0"/>
              <w:spacing w:after="0" w:line="240" w:lineRule="auto"/>
              <w:rPr>
                <w:rFonts w:ascii="Times New Roman" w:hAnsi="Times New Roman"/>
                <w:bCs/>
                <w:color w:val="0070C0"/>
                <w:sz w:val="24"/>
                <w:szCs w:val="24"/>
              </w:rPr>
            </w:pPr>
            <w:r w:rsidRPr="008B5F6C">
              <w:rPr>
                <w:rFonts w:ascii="Times New Roman" w:hAnsi="Times New Roman"/>
                <w:color w:val="0070C0"/>
                <w:sz w:val="24"/>
                <w:szCs w:val="24"/>
              </w:rPr>
              <w:t>Middle level teacher candidates create supportive learning environments that promote the healthy development of diverse populations of young adolescents.</w:t>
            </w:r>
          </w:p>
        </w:tc>
        <w:tc>
          <w:tcPr>
            <w:tcW w:w="3192" w:type="dxa"/>
          </w:tcPr>
          <w:p w:rsidR="00D72B71" w:rsidRPr="008B5F6C" w:rsidRDefault="00D72B71" w:rsidP="000B1423">
            <w:pPr>
              <w:autoSpaceDE w:val="0"/>
              <w:autoSpaceDN w:val="0"/>
              <w:adjustRightInd w:val="0"/>
              <w:spacing w:after="0" w:line="240" w:lineRule="auto"/>
              <w:rPr>
                <w:rFonts w:ascii="Times New Roman" w:hAnsi="Times New Roman"/>
                <w:color w:val="0070C0"/>
                <w:sz w:val="24"/>
                <w:szCs w:val="24"/>
              </w:rPr>
            </w:pPr>
            <w:r w:rsidRPr="008B5F6C">
              <w:rPr>
                <w:rFonts w:ascii="Times New Roman" w:hAnsi="Times New Roman"/>
                <w:color w:val="0070C0"/>
                <w:sz w:val="24"/>
                <w:szCs w:val="24"/>
              </w:rPr>
              <w:t>Middle level teacher candidates create and maintain safe and supportive learning environments that promote the healthy development of all young adolescents. They create dynamic environments that celebrate and incorporate the diversity found within student populations.</w:t>
            </w:r>
          </w:p>
        </w:tc>
      </w:tr>
      <w:tr w:rsidR="008B5F6C" w:rsidRPr="008B5F6C" w:rsidTr="000B1423">
        <w:tc>
          <w:tcPr>
            <w:tcW w:w="3192" w:type="dxa"/>
          </w:tcPr>
          <w:p w:rsidR="00D72B71" w:rsidRPr="008B5F6C" w:rsidRDefault="00D72B71" w:rsidP="000B1423">
            <w:pPr>
              <w:spacing w:line="240" w:lineRule="auto"/>
              <w:rPr>
                <w:rFonts w:ascii="Times New Roman" w:hAnsi="Times New Roman"/>
                <w:color w:val="0070C0"/>
                <w:sz w:val="24"/>
                <w:szCs w:val="24"/>
              </w:rPr>
            </w:pPr>
            <w:r w:rsidRPr="008B5F6C">
              <w:rPr>
                <w:rFonts w:ascii="Times New Roman" w:hAnsi="Times New Roman"/>
                <w:color w:val="0070C0"/>
                <w:sz w:val="24"/>
                <w:szCs w:val="24"/>
              </w:rPr>
              <w:t xml:space="preserve">Middle level teacher candidates understand the importance of using young adolescent development </w:t>
            </w:r>
            <w:r w:rsidRPr="008B5F6C">
              <w:rPr>
                <w:rFonts w:ascii="Times New Roman" w:hAnsi="Times New Roman"/>
                <w:bCs/>
                <w:color w:val="0070C0"/>
                <w:sz w:val="24"/>
                <w:szCs w:val="24"/>
              </w:rPr>
              <w:t>when selecting instructional strategies and making curricular decisions.</w:t>
            </w:r>
          </w:p>
        </w:tc>
        <w:tc>
          <w:tcPr>
            <w:tcW w:w="3192" w:type="dxa"/>
          </w:tcPr>
          <w:p w:rsidR="00D72B71" w:rsidRPr="008B5F6C" w:rsidRDefault="00D72B71" w:rsidP="000B1423">
            <w:pPr>
              <w:spacing w:line="240" w:lineRule="auto"/>
              <w:rPr>
                <w:rFonts w:ascii="Times New Roman" w:hAnsi="Times New Roman"/>
                <w:bCs/>
                <w:color w:val="0070C0"/>
                <w:sz w:val="24"/>
                <w:szCs w:val="24"/>
              </w:rPr>
            </w:pPr>
            <w:r w:rsidRPr="008B5F6C">
              <w:rPr>
                <w:rFonts w:ascii="Times New Roman" w:hAnsi="Times New Roman"/>
                <w:color w:val="0070C0"/>
                <w:sz w:val="24"/>
                <w:szCs w:val="24"/>
              </w:rPr>
              <w:t xml:space="preserve">Middle level teacher candidates assess the diverse developmental levels </w:t>
            </w:r>
            <w:r w:rsidRPr="008B5F6C">
              <w:rPr>
                <w:rFonts w:ascii="Times New Roman" w:hAnsi="Times New Roman"/>
                <w:bCs/>
                <w:color w:val="0070C0"/>
                <w:sz w:val="24"/>
                <w:szCs w:val="24"/>
              </w:rPr>
              <w:t>of their students and use this information when selecting instructional strategies and making curricular decisions.</w:t>
            </w:r>
          </w:p>
        </w:tc>
        <w:tc>
          <w:tcPr>
            <w:tcW w:w="3192" w:type="dxa"/>
          </w:tcPr>
          <w:p w:rsidR="00D72B71" w:rsidRPr="008B5F6C" w:rsidRDefault="00D72B71" w:rsidP="000B1423">
            <w:pPr>
              <w:spacing w:after="0" w:line="240" w:lineRule="auto"/>
              <w:rPr>
                <w:rFonts w:ascii="Times New Roman" w:hAnsi="Times New Roman"/>
                <w:bCs/>
                <w:color w:val="0070C0"/>
                <w:sz w:val="24"/>
                <w:szCs w:val="24"/>
              </w:rPr>
            </w:pPr>
            <w:r w:rsidRPr="008B5F6C">
              <w:rPr>
                <w:rFonts w:ascii="Times New Roman" w:hAnsi="Times New Roman"/>
                <w:color w:val="0070C0"/>
                <w:sz w:val="24"/>
                <w:szCs w:val="24"/>
              </w:rPr>
              <w:t xml:space="preserve">Middle level teacher candidates assess the diverse developmental levels </w:t>
            </w:r>
            <w:r w:rsidRPr="008B5F6C">
              <w:rPr>
                <w:rFonts w:ascii="Times New Roman" w:hAnsi="Times New Roman"/>
                <w:bCs/>
                <w:color w:val="0070C0"/>
                <w:sz w:val="24"/>
                <w:szCs w:val="24"/>
              </w:rPr>
              <w:t xml:space="preserve">of their students and use this information effectively when selecting instructional strategies and making curricular decisions. They reflect on their decisions and revise their practice to enhance their teaching effectiveness and to increase student learning. </w:t>
            </w:r>
          </w:p>
        </w:tc>
      </w:tr>
      <w:tr w:rsidR="008B5F6C" w:rsidRPr="008B5F6C" w:rsidTr="000B1423">
        <w:tc>
          <w:tcPr>
            <w:tcW w:w="3192" w:type="dxa"/>
          </w:tcPr>
          <w:p w:rsidR="00D72B71" w:rsidRPr="008B5F6C" w:rsidRDefault="00D72B71" w:rsidP="000B1423">
            <w:pPr>
              <w:autoSpaceDE w:val="0"/>
              <w:autoSpaceDN w:val="0"/>
              <w:adjustRightInd w:val="0"/>
              <w:spacing w:after="0" w:line="240" w:lineRule="auto"/>
              <w:rPr>
                <w:rFonts w:ascii="Times New Roman" w:hAnsi="Times New Roman"/>
                <w:color w:val="0070C0"/>
                <w:sz w:val="24"/>
                <w:szCs w:val="24"/>
              </w:rPr>
            </w:pPr>
            <w:r w:rsidRPr="008B5F6C">
              <w:rPr>
                <w:rFonts w:ascii="Times New Roman" w:hAnsi="Times New Roman"/>
                <w:color w:val="0070C0"/>
                <w:sz w:val="24"/>
                <w:szCs w:val="24"/>
              </w:rPr>
              <w:t>Middle level teacher candidates demonstrate awareness about the ways young adolescent development impacts school organizations and middle level programs and practices.</w:t>
            </w:r>
          </w:p>
          <w:p w:rsidR="00D72B71" w:rsidRPr="008B5F6C" w:rsidRDefault="00D72B71" w:rsidP="000B1423">
            <w:pPr>
              <w:autoSpaceDE w:val="0"/>
              <w:autoSpaceDN w:val="0"/>
              <w:adjustRightInd w:val="0"/>
              <w:spacing w:after="0" w:line="240" w:lineRule="auto"/>
              <w:rPr>
                <w:rFonts w:ascii="Times New Roman" w:hAnsi="Times New Roman"/>
                <w:color w:val="0070C0"/>
                <w:sz w:val="24"/>
                <w:szCs w:val="24"/>
              </w:rPr>
            </w:pPr>
          </w:p>
        </w:tc>
        <w:tc>
          <w:tcPr>
            <w:tcW w:w="3192" w:type="dxa"/>
          </w:tcPr>
          <w:p w:rsidR="00D72B71" w:rsidRPr="008B5F6C" w:rsidRDefault="00D72B71" w:rsidP="000B1423">
            <w:pPr>
              <w:autoSpaceDE w:val="0"/>
              <w:autoSpaceDN w:val="0"/>
              <w:adjustRightInd w:val="0"/>
              <w:spacing w:after="0" w:line="240" w:lineRule="auto"/>
              <w:rPr>
                <w:rFonts w:ascii="Times New Roman" w:hAnsi="Times New Roman"/>
                <w:bCs/>
                <w:color w:val="0070C0"/>
                <w:sz w:val="24"/>
                <w:szCs w:val="24"/>
              </w:rPr>
            </w:pPr>
            <w:r w:rsidRPr="008B5F6C">
              <w:rPr>
                <w:rFonts w:ascii="Times New Roman" w:hAnsi="Times New Roman"/>
                <w:color w:val="0070C0"/>
                <w:sz w:val="24"/>
                <w:szCs w:val="24"/>
              </w:rPr>
              <w:t xml:space="preserve">Middle level teacher candidates articulate and apply their understanding of the diversities of young adolescent development as they work successfully within middle level school organizations and engage in middle level programs and practices. </w:t>
            </w:r>
          </w:p>
          <w:p w:rsidR="00D72B71" w:rsidRPr="008B5F6C" w:rsidRDefault="00D72B71" w:rsidP="000B1423">
            <w:pPr>
              <w:autoSpaceDE w:val="0"/>
              <w:autoSpaceDN w:val="0"/>
              <w:adjustRightInd w:val="0"/>
              <w:spacing w:after="0" w:line="240" w:lineRule="auto"/>
              <w:rPr>
                <w:rFonts w:ascii="Times New Roman" w:hAnsi="Times New Roman"/>
                <w:bCs/>
                <w:color w:val="0070C0"/>
                <w:sz w:val="24"/>
                <w:szCs w:val="24"/>
              </w:rPr>
            </w:pPr>
          </w:p>
          <w:p w:rsidR="00D72B71" w:rsidRPr="008B5F6C" w:rsidRDefault="00D72B71" w:rsidP="000B1423">
            <w:pPr>
              <w:autoSpaceDE w:val="0"/>
              <w:autoSpaceDN w:val="0"/>
              <w:adjustRightInd w:val="0"/>
              <w:spacing w:after="0" w:line="240" w:lineRule="auto"/>
              <w:rPr>
                <w:rFonts w:ascii="Times New Roman" w:hAnsi="Times New Roman"/>
                <w:bCs/>
                <w:color w:val="0070C0"/>
                <w:sz w:val="24"/>
                <w:szCs w:val="24"/>
              </w:rPr>
            </w:pPr>
          </w:p>
        </w:tc>
        <w:tc>
          <w:tcPr>
            <w:tcW w:w="3192" w:type="dxa"/>
          </w:tcPr>
          <w:p w:rsidR="00D72B71" w:rsidRPr="008B5F6C" w:rsidRDefault="00D72B71" w:rsidP="000B1423">
            <w:pPr>
              <w:autoSpaceDE w:val="0"/>
              <w:autoSpaceDN w:val="0"/>
              <w:adjustRightInd w:val="0"/>
              <w:spacing w:after="0" w:line="240" w:lineRule="auto"/>
              <w:rPr>
                <w:rFonts w:ascii="Times New Roman" w:hAnsi="Times New Roman"/>
                <w:color w:val="0070C0"/>
                <w:sz w:val="24"/>
                <w:szCs w:val="24"/>
              </w:rPr>
            </w:pPr>
            <w:r w:rsidRPr="008B5F6C">
              <w:rPr>
                <w:rFonts w:ascii="Times New Roman" w:hAnsi="Times New Roman"/>
                <w:color w:val="0070C0"/>
                <w:sz w:val="24"/>
                <w:szCs w:val="24"/>
              </w:rPr>
              <w:t>Middle level teacher candidates articulate and apply their understanding of school organizations and the components of middle level programs and practices. They use this understanding to help ensure a successful schooling experience for all young adolescents (e.g., race, ethnicity, culture, age, appearance, ability, sexual orientation, socioeconomic status, family composition). They use reflection to improve their ability to be successful in middle level programs and practices in a variety of school organizational patterns.</w:t>
            </w:r>
          </w:p>
        </w:tc>
      </w:tr>
    </w:tbl>
    <w:p w:rsidR="00D72B71" w:rsidRDefault="00D72B71" w:rsidP="00D72B71"/>
    <w:p w:rsidR="00D72B71" w:rsidRDefault="00D72B71" w:rsidP="00D72B71"/>
    <w:p w:rsidR="00D72B71" w:rsidRDefault="00D72B71" w:rsidP="00D72B71"/>
    <w:p w:rsidR="00D72B71" w:rsidRDefault="00D72B71" w:rsidP="00D72B71"/>
    <w:p w:rsidR="00D72B71" w:rsidRDefault="00D72B71" w:rsidP="00D72B71"/>
    <w:p w:rsidR="00D72B71" w:rsidRPr="007559DC" w:rsidRDefault="00D72B71" w:rsidP="00D72B71">
      <w:pPr>
        <w:spacing w:line="240" w:lineRule="auto"/>
        <w:contextualSpacing/>
        <w:rPr>
          <w:b/>
        </w:rPr>
      </w:pPr>
      <w:r w:rsidRPr="007559DC">
        <w:rPr>
          <w:b/>
        </w:rPr>
        <w:t xml:space="preserve">Indicators: Middle Grades </w:t>
      </w:r>
      <w:proofErr w:type="gramStart"/>
      <w:r w:rsidRPr="007559DC">
        <w:rPr>
          <w:b/>
        </w:rPr>
        <w:t>Curriculum  (</w:t>
      </w:r>
      <w:proofErr w:type="gramEnd"/>
      <w:r w:rsidRPr="007559DC">
        <w:rPr>
          <w:b/>
        </w:rPr>
        <w:t>AMLE 2)</w:t>
      </w:r>
    </w:p>
    <w:tbl>
      <w:tblPr>
        <w:tblStyle w:val="TableGrid"/>
        <w:tblW w:w="10365" w:type="dxa"/>
        <w:tblLook w:val="04A0" w:firstRow="1" w:lastRow="0" w:firstColumn="1" w:lastColumn="0" w:noHBand="0" w:noVBand="1"/>
      </w:tblPr>
      <w:tblGrid>
        <w:gridCol w:w="8461"/>
        <w:gridCol w:w="418"/>
        <w:gridCol w:w="418"/>
        <w:gridCol w:w="418"/>
        <w:gridCol w:w="650"/>
      </w:tblGrid>
      <w:tr w:rsidR="00D72B71" w:rsidRPr="00F34A31" w:rsidTr="000B1423">
        <w:trPr>
          <w:trHeight w:val="268"/>
        </w:trPr>
        <w:tc>
          <w:tcPr>
            <w:tcW w:w="0" w:type="auto"/>
          </w:tcPr>
          <w:p w:rsidR="00D72B71" w:rsidRPr="00F34A31" w:rsidRDefault="00D72B71" w:rsidP="000B1423">
            <w:pPr>
              <w:contextualSpacing/>
              <w:rPr>
                <w:b/>
              </w:rPr>
            </w:pPr>
            <w:r w:rsidRPr="00F34A31">
              <w:rPr>
                <w:b/>
              </w:rPr>
              <w:t xml:space="preserve">The Middle Level Teacher Candidate: </w:t>
            </w:r>
          </w:p>
        </w:tc>
        <w:tc>
          <w:tcPr>
            <w:tcW w:w="0" w:type="auto"/>
          </w:tcPr>
          <w:p w:rsidR="00D72B71" w:rsidRPr="00F34A31" w:rsidRDefault="00D72B71" w:rsidP="000B1423">
            <w:pPr>
              <w:contextualSpacing/>
              <w:rPr>
                <w:b/>
              </w:rPr>
            </w:pPr>
            <w:r w:rsidRPr="00F34A31">
              <w:rPr>
                <w:b/>
              </w:rPr>
              <w:t>1</w:t>
            </w:r>
          </w:p>
        </w:tc>
        <w:tc>
          <w:tcPr>
            <w:tcW w:w="0" w:type="auto"/>
          </w:tcPr>
          <w:p w:rsidR="00D72B71" w:rsidRPr="00F34A31" w:rsidRDefault="00D72B71" w:rsidP="000B1423">
            <w:pPr>
              <w:contextualSpacing/>
              <w:rPr>
                <w:b/>
              </w:rPr>
            </w:pPr>
            <w:r w:rsidRPr="00F34A31">
              <w:rPr>
                <w:b/>
              </w:rPr>
              <w:t>2</w:t>
            </w:r>
          </w:p>
        </w:tc>
        <w:tc>
          <w:tcPr>
            <w:tcW w:w="0" w:type="auto"/>
          </w:tcPr>
          <w:p w:rsidR="00D72B71" w:rsidRPr="00F34A31" w:rsidRDefault="00D72B71" w:rsidP="000B1423">
            <w:pPr>
              <w:contextualSpacing/>
              <w:rPr>
                <w:b/>
              </w:rPr>
            </w:pPr>
            <w:r w:rsidRPr="00F34A31">
              <w:rPr>
                <w:b/>
              </w:rPr>
              <w:t>3</w:t>
            </w:r>
          </w:p>
        </w:tc>
        <w:tc>
          <w:tcPr>
            <w:tcW w:w="0" w:type="auto"/>
          </w:tcPr>
          <w:p w:rsidR="00D72B71" w:rsidRPr="00F34A31" w:rsidRDefault="00D72B71" w:rsidP="000B1423">
            <w:pPr>
              <w:contextualSpacing/>
              <w:rPr>
                <w:b/>
              </w:rPr>
            </w:pPr>
            <w:r w:rsidRPr="00F34A31">
              <w:rPr>
                <w:b/>
              </w:rPr>
              <w:t>NO</w:t>
            </w:r>
          </w:p>
        </w:tc>
      </w:tr>
      <w:tr w:rsidR="00D72B71" w:rsidRPr="00F34A31" w:rsidTr="000B1423">
        <w:trPr>
          <w:trHeight w:val="268"/>
        </w:trPr>
        <w:tc>
          <w:tcPr>
            <w:tcW w:w="0" w:type="auto"/>
          </w:tcPr>
          <w:p w:rsidR="00D72B71" w:rsidRPr="00F34A31" w:rsidRDefault="00D72B71" w:rsidP="000B1423">
            <w:r w:rsidRPr="00F34A31">
              <w:t>1. creates a supportive learning environment for students</w:t>
            </w:r>
          </w:p>
        </w:tc>
        <w:tc>
          <w:tcPr>
            <w:tcW w:w="0" w:type="auto"/>
          </w:tcPr>
          <w:p w:rsidR="00D72B71" w:rsidRPr="00F34A31" w:rsidRDefault="00D72B71" w:rsidP="000B1423"/>
        </w:tc>
        <w:tc>
          <w:tcPr>
            <w:tcW w:w="0" w:type="auto"/>
          </w:tcPr>
          <w:p w:rsidR="00D72B71" w:rsidRPr="00F34A31" w:rsidRDefault="00D72B71" w:rsidP="000B1423"/>
        </w:tc>
        <w:tc>
          <w:tcPr>
            <w:tcW w:w="0" w:type="auto"/>
          </w:tcPr>
          <w:p w:rsidR="00D72B71" w:rsidRPr="00F34A31" w:rsidRDefault="00D72B71" w:rsidP="000B1423"/>
        </w:tc>
        <w:tc>
          <w:tcPr>
            <w:tcW w:w="0" w:type="auto"/>
          </w:tcPr>
          <w:p w:rsidR="00D72B71" w:rsidRPr="00F34A31" w:rsidRDefault="00D72B71" w:rsidP="000B1423"/>
        </w:tc>
      </w:tr>
      <w:tr w:rsidR="00D72B71" w:rsidRPr="00F34A31" w:rsidTr="000B1423">
        <w:trPr>
          <w:trHeight w:val="527"/>
        </w:trPr>
        <w:tc>
          <w:tcPr>
            <w:tcW w:w="0" w:type="auto"/>
          </w:tcPr>
          <w:p w:rsidR="00D72B71" w:rsidRPr="00F34A31" w:rsidRDefault="00D72B71" w:rsidP="000B1423">
            <w:r w:rsidRPr="00F34A31">
              <w:t>2. recognizes and understands diverse developmental levels of students</w:t>
            </w:r>
          </w:p>
        </w:tc>
        <w:tc>
          <w:tcPr>
            <w:tcW w:w="0" w:type="auto"/>
          </w:tcPr>
          <w:p w:rsidR="00D72B71" w:rsidRPr="00F34A31" w:rsidRDefault="00D72B71" w:rsidP="000B1423"/>
        </w:tc>
        <w:tc>
          <w:tcPr>
            <w:tcW w:w="0" w:type="auto"/>
          </w:tcPr>
          <w:p w:rsidR="00D72B71" w:rsidRPr="00F34A31" w:rsidRDefault="00D72B71" w:rsidP="000B1423"/>
        </w:tc>
        <w:tc>
          <w:tcPr>
            <w:tcW w:w="0" w:type="auto"/>
          </w:tcPr>
          <w:p w:rsidR="00D72B71" w:rsidRPr="00F34A31" w:rsidRDefault="00D72B71" w:rsidP="000B1423"/>
        </w:tc>
        <w:tc>
          <w:tcPr>
            <w:tcW w:w="0" w:type="auto"/>
          </w:tcPr>
          <w:p w:rsidR="00D72B71" w:rsidRPr="00F34A31" w:rsidRDefault="00D72B71" w:rsidP="000B1423"/>
        </w:tc>
      </w:tr>
      <w:tr w:rsidR="00D72B71" w:rsidRPr="00F34A31" w:rsidTr="000B1423">
        <w:trPr>
          <w:trHeight w:val="537"/>
        </w:trPr>
        <w:tc>
          <w:tcPr>
            <w:tcW w:w="0" w:type="auto"/>
          </w:tcPr>
          <w:p w:rsidR="00D72B71" w:rsidRPr="00F34A31" w:rsidRDefault="00D72B71" w:rsidP="000B1423">
            <w:r w:rsidRPr="00F34A31">
              <w:t>3.  uses diverse instructional strategies for diverse levels of students</w:t>
            </w:r>
          </w:p>
        </w:tc>
        <w:tc>
          <w:tcPr>
            <w:tcW w:w="0" w:type="auto"/>
          </w:tcPr>
          <w:p w:rsidR="00D72B71" w:rsidRPr="00F34A31" w:rsidRDefault="00D72B71" w:rsidP="000B1423"/>
        </w:tc>
        <w:tc>
          <w:tcPr>
            <w:tcW w:w="0" w:type="auto"/>
          </w:tcPr>
          <w:p w:rsidR="00D72B71" w:rsidRPr="00F34A31" w:rsidRDefault="00D72B71" w:rsidP="000B1423"/>
        </w:tc>
        <w:tc>
          <w:tcPr>
            <w:tcW w:w="0" w:type="auto"/>
          </w:tcPr>
          <w:p w:rsidR="00D72B71" w:rsidRPr="00F34A31" w:rsidRDefault="00D72B71" w:rsidP="000B1423"/>
        </w:tc>
        <w:tc>
          <w:tcPr>
            <w:tcW w:w="0" w:type="auto"/>
          </w:tcPr>
          <w:p w:rsidR="00D72B71" w:rsidRPr="00F34A31" w:rsidRDefault="00D72B71" w:rsidP="000B1423"/>
        </w:tc>
      </w:tr>
    </w:tbl>
    <w:p w:rsidR="00D72B71" w:rsidRDefault="00D72B71" w:rsidP="00D72B71">
      <w:r w:rsidRPr="00F34A31">
        <w:t>Comments:</w:t>
      </w:r>
    </w:p>
    <w:p w:rsidR="00F34A31" w:rsidRDefault="00F34A31" w:rsidP="00D72B71"/>
    <w:p w:rsidR="00F34A31" w:rsidRPr="002D28E2" w:rsidRDefault="00F34A31" w:rsidP="00F34A31">
      <w:pPr>
        <w:spacing w:line="240" w:lineRule="auto"/>
        <w:contextualSpacing/>
        <w:rPr>
          <w:b/>
        </w:rPr>
      </w:pPr>
      <w:r w:rsidRPr="002D28E2">
        <w:rPr>
          <w:b/>
        </w:rPr>
        <w:t xml:space="preserve">Content </w:t>
      </w:r>
      <w:proofErr w:type="gramStart"/>
      <w:r w:rsidRPr="002D28E2">
        <w:rPr>
          <w:b/>
        </w:rPr>
        <w:t>Knowledge</w:t>
      </w:r>
      <w:r>
        <w:rPr>
          <w:b/>
        </w:rPr>
        <w:t xml:space="preserve">  (</w:t>
      </w:r>
      <w:proofErr w:type="gramEnd"/>
      <w:r>
        <w:rPr>
          <w:b/>
        </w:rPr>
        <w:t>AMLE 2a) *</w:t>
      </w:r>
    </w:p>
    <w:tbl>
      <w:tblPr>
        <w:tblStyle w:val="TableGrid"/>
        <w:tblW w:w="10262" w:type="dxa"/>
        <w:tblLook w:val="04A0" w:firstRow="1" w:lastRow="0" w:firstColumn="1" w:lastColumn="0" w:noHBand="0" w:noVBand="1"/>
      </w:tblPr>
      <w:tblGrid>
        <w:gridCol w:w="8687"/>
        <w:gridCol w:w="346"/>
        <w:gridCol w:w="346"/>
        <w:gridCol w:w="346"/>
        <w:gridCol w:w="537"/>
      </w:tblGrid>
      <w:tr w:rsidR="00F34A31" w:rsidTr="000B1423">
        <w:trPr>
          <w:trHeight w:val="264"/>
        </w:trPr>
        <w:tc>
          <w:tcPr>
            <w:tcW w:w="0" w:type="auto"/>
          </w:tcPr>
          <w:p w:rsidR="00F34A31" w:rsidRPr="002D28E2" w:rsidRDefault="00F34A31" w:rsidP="000B1423">
            <w:pPr>
              <w:contextualSpacing/>
              <w:rPr>
                <w:b/>
              </w:rPr>
            </w:pPr>
            <w:r w:rsidRPr="002D28E2">
              <w:rPr>
                <w:b/>
              </w:rPr>
              <w:t xml:space="preserve">The Middle Level Teacher Candidate: </w:t>
            </w:r>
          </w:p>
        </w:tc>
        <w:tc>
          <w:tcPr>
            <w:tcW w:w="0" w:type="auto"/>
          </w:tcPr>
          <w:p w:rsidR="00F34A31" w:rsidRPr="002D28E2" w:rsidRDefault="00F34A31" w:rsidP="000B1423">
            <w:pPr>
              <w:contextualSpacing/>
              <w:rPr>
                <w:b/>
              </w:rPr>
            </w:pPr>
            <w:r w:rsidRPr="002D28E2">
              <w:rPr>
                <w:b/>
              </w:rPr>
              <w:t>1</w:t>
            </w:r>
          </w:p>
        </w:tc>
        <w:tc>
          <w:tcPr>
            <w:tcW w:w="0" w:type="auto"/>
          </w:tcPr>
          <w:p w:rsidR="00F34A31" w:rsidRPr="002D28E2" w:rsidRDefault="00F34A31" w:rsidP="000B1423">
            <w:pPr>
              <w:contextualSpacing/>
              <w:rPr>
                <w:b/>
              </w:rPr>
            </w:pPr>
            <w:r w:rsidRPr="002D28E2">
              <w:rPr>
                <w:b/>
              </w:rPr>
              <w:t>2</w:t>
            </w:r>
          </w:p>
        </w:tc>
        <w:tc>
          <w:tcPr>
            <w:tcW w:w="0" w:type="auto"/>
          </w:tcPr>
          <w:p w:rsidR="00F34A31" w:rsidRPr="002D28E2" w:rsidRDefault="00F34A31" w:rsidP="000B1423">
            <w:pPr>
              <w:contextualSpacing/>
              <w:rPr>
                <w:b/>
              </w:rPr>
            </w:pPr>
            <w:r w:rsidRPr="002D28E2">
              <w:rPr>
                <w:b/>
              </w:rPr>
              <w:t>3</w:t>
            </w:r>
          </w:p>
        </w:tc>
        <w:tc>
          <w:tcPr>
            <w:tcW w:w="0" w:type="auto"/>
          </w:tcPr>
          <w:p w:rsidR="00F34A31" w:rsidRPr="002D28E2" w:rsidRDefault="00F34A31" w:rsidP="000B1423">
            <w:pPr>
              <w:contextualSpacing/>
              <w:rPr>
                <w:b/>
              </w:rPr>
            </w:pPr>
            <w:r w:rsidRPr="002D28E2">
              <w:rPr>
                <w:b/>
              </w:rPr>
              <w:t>NO</w:t>
            </w:r>
          </w:p>
        </w:tc>
      </w:tr>
      <w:tr w:rsidR="00F34A31" w:rsidTr="000B1423">
        <w:trPr>
          <w:trHeight w:val="254"/>
        </w:trPr>
        <w:tc>
          <w:tcPr>
            <w:tcW w:w="0" w:type="auto"/>
          </w:tcPr>
          <w:p w:rsidR="00F34A31" w:rsidRPr="007D65F2" w:rsidRDefault="00F34A31" w:rsidP="000B1423">
            <w:pPr>
              <w:rPr>
                <w:b/>
              </w:rPr>
            </w:pPr>
            <w:r>
              <w:t>1.</w:t>
            </w:r>
            <w:r w:rsidRPr="007D65F2">
              <w:t xml:space="preserve"> demonstrates adequate knowledge of his/her content area.</w:t>
            </w:r>
          </w:p>
        </w:tc>
        <w:tc>
          <w:tcPr>
            <w:tcW w:w="0" w:type="auto"/>
          </w:tcPr>
          <w:p w:rsidR="00F34A31" w:rsidRPr="002D28E2" w:rsidRDefault="00F34A31" w:rsidP="000B1423">
            <w:pPr>
              <w:rPr>
                <w:b/>
              </w:rPr>
            </w:pPr>
          </w:p>
        </w:tc>
        <w:tc>
          <w:tcPr>
            <w:tcW w:w="0" w:type="auto"/>
          </w:tcPr>
          <w:p w:rsidR="00F34A31" w:rsidRPr="002D28E2" w:rsidRDefault="00F34A31" w:rsidP="000B1423">
            <w:pPr>
              <w:rPr>
                <w:b/>
              </w:rPr>
            </w:pPr>
          </w:p>
        </w:tc>
        <w:tc>
          <w:tcPr>
            <w:tcW w:w="0" w:type="auto"/>
          </w:tcPr>
          <w:p w:rsidR="00F34A31" w:rsidRPr="002D28E2" w:rsidRDefault="00F34A31" w:rsidP="000B1423">
            <w:pPr>
              <w:rPr>
                <w:b/>
              </w:rPr>
            </w:pPr>
          </w:p>
        </w:tc>
        <w:tc>
          <w:tcPr>
            <w:tcW w:w="0" w:type="auto"/>
          </w:tcPr>
          <w:p w:rsidR="00F34A31" w:rsidRPr="002D28E2" w:rsidRDefault="00F34A31" w:rsidP="000B1423">
            <w:pPr>
              <w:rPr>
                <w:b/>
              </w:rPr>
            </w:pPr>
          </w:p>
        </w:tc>
      </w:tr>
      <w:tr w:rsidR="00F34A31" w:rsidTr="000B1423">
        <w:trPr>
          <w:trHeight w:val="264"/>
        </w:trPr>
        <w:tc>
          <w:tcPr>
            <w:tcW w:w="0" w:type="auto"/>
          </w:tcPr>
          <w:p w:rsidR="00F34A31" w:rsidRDefault="00F34A31" w:rsidP="000B1423">
            <w:r>
              <w:t xml:space="preserve">2. </w:t>
            </w:r>
            <w:proofErr w:type="gramStart"/>
            <w:r>
              <w:t>uses</w:t>
            </w:r>
            <w:proofErr w:type="gramEnd"/>
            <w:r>
              <w:t xml:space="preserve"> content knowledge in his or her teaching.</w:t>
            </w:r>
          </w:p>
        </w:tc>
        <w:tc>
          <w:tcPr>
            <w:tcW w:w="0" w:type="auto"/>
          </w:tcPr>
          <w:p w:rsidR="00F34A31" w:rsidRDefault="00F34A31" w:rsidP="000B1423"/>
        </w:tc>
        <w:tc>
          <w:tcPr>
            <w:tcW w:w="0" w:type="auto"/>
          </w:tcPr>
          <w:p w:rsidR="00F34A31" w:rsidRDefault="00F34A31" w:rsidP="000B1423"/>
        </w:tc>
        <w:tc>
          <w:tcPr>
            <w:tcW w:w="0" w:type="auto"/>
          </w:tcPr>
          <w:p w:rsidR="00F34A31" w:rsidRDefault="00F34A31" w:rsidP="000B1423"/>
        </w:tc>
        <w:tc>
          <w:tcPr>
            <w:tcW w:w="0" w:type="auto"/>
          </w:tcPr>
          <w:p w:rsidR="00F34A31" w:rsidRDefault="00F34A31" w:rsidP="000B1423"/>
        </w:tc>
      </w:tr>
      <w:tr w:rsidR="00F34A31" w:rsidTr="000B1423">
        <w:trPr>
          <w:trHeight w:val="264"/>
        </w:trPr>
        <w:tc>
          <w:tcPr>
            <w:tcW w:w="0" w:type="auto"/>
          </w:tcPr>
          <w:p w:rsidR="00F34A31" w:rsidRDefault="00F34A31" w:rsidP="000B1423">
            <w:r>
              <w:t xml:space="preserve">3. </w:t>
            </w:r>
            <w:proofErr w:type="gramStart"/>
            <w:r>
              <w:t>demonstrates</w:t>
            </w:r>
            <w:proofErr w:type="gramEnd"/>
            <w:r>
              <w:t xml:space="preserve"> understanding of the importance of integrated, interdisciplinary content.</w:t>
            </w:r>
          </w:p>
        </w:tc>
        <w:tc>
          <w:tcPr>
            <w:tcW w:w="0" w:type="auto"/>
          </w:tcPr>
          <w:p w:rsidR="00F34A31" w:rsidRDefault="00F34A31" w:rsidP="000B1423"/>
        </w:tc>
        <w:tc>
          <w:tcPr>
            <w:tcW w:w="0" w:type="auto"/>
          </w:tcPr>
          <w:p w:rsidR="00F34A31" w:rsidRDefault="00F34A31" w:rsidP="000B1423"/>
        </w:tc>
        <w:tc>
          <w:tcPr>
            <w:tcW w:w="0" w:type="auto"/>
          </w:tcPr>
          <w:p w:rsidR="00F34A31" w:rsidRDefault="00F34A31" w:rsidP="000B1423"/>
        </w:tc>
        <w:tc>
          <w:tcPr>
            <w:tcW w:w="0" w:type="auto"/>
          </w:tcPr>
          <w:p w:rsidR="00F34A31" w:rsidRDefault="00F34A31" w:rsidP="000B1423"/>
        </w:tc>
      </w:tr>
      <w:tr w:rsidR="00F34A31" w:rsidTr="000B1423">
        <w:trPr>
          <w:trHeight w:val="264"/>
        </w:trPr>
        <w:tc>
          <w:tcPr>
            <w:tcW w:w="0" w:type="auto"/>
          </w:tcPr>
          <w:p w:rsidR="00F34A31" w:rsidRDefault="00F34A31" w:rsidP="000B1423">
            <w:r>
              <w:t xml:space="preserve">4. </w:t>
            </w:r>
            <w:proofErr w:type="gramStart"/>
            <w:r>
              <w:t>recognizes</w:t>
            </w:r>
            <w:proofErr w:type="gramEnd"/>
            <w:r>
              <w:t xml:space="preserve"> the value of staying current in his or her content area.</w:t>
            </w:r>
          </w:p>
        </w:tc>
        <w:tc>
          <w:tcPr>
            <w:tcW w:w="0" w:type="auto"/>
          </w:tcPr>
          <w:p w:rsidR="00F34A31" w:rsidRDefault="00F34A31" w:rsidP="000B1423"/>
        </w:tc>
        <w:tc>
          <w:tcPr>
            <w:tcW w:w="0" w:type="auto"/>
          </w:tcPr>
          <w:p w:rsidR="00F34A31" w:rsidRDefault="00F34A31" w:rsidP="000B1423"/>
        </w:tc>
        <w:tc>
          <w:tcPr>
            <w:tcW w:w="0" w:type="auto"/>
          </w:tcPr>
          <w:p w:rsidR="00F34A31" w:rsidRDefault="00F34A31" w:rsidP="000B1423"/>
        </w:tc>
        <w:tc>
          <w:tcPr>
            <w:tcW w:w="0" w:type="auto"/>
          </w:tcPr>
          <w:p w:rsidR="00F34A31" w:rsidRDefault="00F34A31" w:rsidP="000B1423"/>
        </w:tc>
      </w:tr>
      <w:tr w:rsidR="00F34A31" w:rsidTr="000B1423">
        <w:trPr>
          <w:trHeight w:val="264"/>
        </w:trPr>
        <w:tc>
          <w:tcPr>
            <w:tcW w:w="0" w:type="auto"/>
          </w:tcPr>
          <w:p w:rsidR="00F34A31" w:rsidRDefault="00F34A31" w:rsidP="000B1423">
            <w:r>
              <w:t>5. integrates technology into content area instruction</w:t>
            </w:r>
          </w:p>
        </w:tc>
        <w:tc>
          <w:tcPr>
            <w:tcW w:w="0" w:type="auto"/>
          </w:tcPr>
          <w:p w:rsidR="00F34A31" w:rsidRDefault="00F34A31" w:rsidP="000B1423"/>
        </w:tc>
        <w:tc>
          <w:tcPr>
            <w:tcW w:w="0" w:type="auto"/>
          </w:tcPr>
          <w:p w:rsidR="00F34A31" w:rsidRDefault="00F34A31" w:rsidP="000B1423"/>
        </w:tc>
        <w:tc>
          <w:tcPr>
            <w:tcW w:w="0" w:type="auto"/>
          </w:tcPr>
          <w:p w:rsidR="00F34A31" w:rsidRDefault="00F34A31" w:rsidP="000B1423"/>
        </w:tc>
        <w:tc>
          <w:tcPr>
            <w:tcW w:w="0" w:type="auto"/>
          </w:tcPr>
          <w:p w:rsidR="00F34A31" w:rsidRDefault="00F34A31" w:rsidP="000B1423"/>
        </w:tc>
      </w:tr>
    </w:tbl>
    <w:p w:rsidR="00F34A31" w:rsidRDefault="00F34A31" w:rsidP="00F34A31">
      <w:r>
        <w:t>Comments:</w:t>
      </w:r>
    </w:p>
    <w:p w:rsidR="008B5F6C" w:rsidRDefault="00F34A31" w:rsidP="008B5F6C">
      <w:pPr>
        <w:spacing w:after="0" w:line="240" w:lineRule="auto"/>
        <w:ind w:left="360" w:hanging="360"/>
      </w:pPr>
      <w:r>
        <w:t xml:space="preserve"> </w:t>
      </w:r>
    </w:p>
    <w:p w:rsidR="008B5F6C" w:rsidRPr="008B5F6C" w:rsidRDefault="008B5F6C" w:rsidP="008B5F6C">
      <w:pPr>
        <w:spacing w:after="0" w:line="240" w:lineRule="auto"/>
        <w:ind w:left="360" w:hanging="360"/>
        <w:rPr>
          <w:rFonts w:ascii="Times New Roman" w:hAnsi="Times New Roman"/>
          <w:b/>
          <w:color w:val="0070C0"/>
          <w:sz w:val="24"/>
          <w:szCs w:val="24"/>
          <w:vertAlign w:val="superscript"/>
        </w:rPr>
      </w:pPr>
      <w:r w:rsidRPr="008B5F6C">
        <w:rPr>
          <w:rFonts w:ascii="Times New Roman" w:hAnsi="Times New Roman"/>
          <w:b/>
          <w:color w:val="0070C0"/>
          <w:sz w:val="24"/>
          <w:szCs w:val="24"/>
        </w:rPr>
        <w:t>AMLE Rubric Supporting Scoring of AMLE Standard 2</w:t>
      </w:r>
    </w:p>
    <w:p w:rsidR="008B5F6C" w:rsidRPr="008B5F6C" w:rsidRDefault="008B5F6C" w:rsidP="00D72B71">
      <w:pPr>
        <w:rPr>
          <w:color w:val="0070C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8B5F6C" w:rsidRPr="008B5F6C" w:rsidTr="000B1423">
        <w:tc>
          <w:tcPr>
            <w:tcW w:w="3192" w:type="dxa"/>
          </w:tcPr>
          <w:p w:rsidR="00F34A31" w:rsidRPr="008B5F6C" w:rsidRDefault="00F34A31" w:rsidP="000B1423">
            <w:pPr>
              <w:autoSpaceDE w:val="0"/>
              <w:autoSpaceDN w:val="0"/>
              <w:adjustRightInd w:val="0"/>
              <w:spacing w:after="0" w:line="240" w:lineRule="auto"/>
              <w:jc w:val="center"/>
              <w:rPr>
                <w:rFonts w:ascii="Times New Roman" w:hAnsi="Times New Roman"/>
                <w:b/>
                <w:bCs/>
                <w:color w:val="0070C0"/>
                <w:sz w:val="24"/>
                <w:szCs w:val="24"/>
              </w:rPr>
            </w:pPr>
            <w:r w:rsidRPr="008B5F6C">
              <w:rPr>
                <w:rFonts w:ascii="Times New Roman" w:hAnsi="Times New Roman"/>
                <w:b/>
                <w:color w:val="0070C0"/>
                <w:sz w:val="24"/>
                <w:szCs w:val="24"/>
              </w:rPr>
              <w:t>UNACCEPTABLE</w:t>
            </w:r>
          </w:p>
        </w:tc>
        <w:tc>
          <w:tcPr>
            <w:tcW w:w="3192" w:type="dxa"/>
          </w:tcPr>
          <w:p w:rsidR="00F34A31" w:rsidRPr="008B5F6C" w:rsidRDefault="00F34A31" w:rsidP="000B1423">
            <w:pPr>
              <w:autoSpaceDE w:val="0"/>
              <w:autoSpaceDN w:val="0"/>
              <w:adjustRightInd w:val="0"/>
              <w:spacing w:after="0" w:line="240" w:lineRule="auto"/>
              <w:jc w:val="center"/>
              <w:rPr>
                <w:rFonts w:ascii="Times New Roman" w:hAnsi="Times New Roman"/>
                <w:b/>
                <w:bCs/>
                <w:color w:val="0070C0"/>
                <w:sz w:val="24"/>
                <w:szCs w:val="24"/>
              </w:rPr>
            </w:pPr>
            <w:r w:rsidRPr="008B5F6C">
              <w:rPr>
                <w:rFonts w:ascii="Times New Roman" w:hAnsi="Times New Roman"/>
                <w:b/>
                <w:color w:val="0070C0"/>
                <w:sz w:val="24"/>
                <w:szCs w:val="24"/>
              </w:rPr>
              <w:t>ACCEPTABLE</w:t>
            </w:r>
          </w:p>
        </w:tc>
        <w:tc>
          <w:tcPr>
            <w:tcW w:w="3192" w:type="dxa"/>
          </w:tcPr>
          <w:p w:rsidR="00F34A31" w:rsidRPr="008B5F6C" w:rsidRDefault="00F34A31" w:rsidP="000B1423">
            <w:pPr>
              <w:autoSpaceDE w:val="0"/>
              <w:autoSpaceDN w:val="0"/>
              <w:adjustRightInd w:val="0"/>
              <w:spacing w:after="0" w:line="240" w:lineRule="auto"/>
              <w:jc w:val="center"/>
              <w:rPr>
                <w:rFonts w:ascii="Times New Roman" w:hAnsi="Times New Roman"/>
                <w:b/>
                <w:bCs/>
                <w:color w:val="0070C0"/>
                <w:sz w:val="24"/>
                <w:szCs w:val="24"/>
              </w:rPr>
            </w:pPr>
            <w:r w:rsidRPr="008B5F6C">
              <w:rPr>
                <w:rFonts w:ascii="Times New Roman" w:hAnsi="Times New Roman"/>
                <w:b/>
                <w:color w:val="0070C0"/>
                <w:sz w:val="24"/>
                <w:szCs w:val="24"/>
              </w:rPr>
              <w:t>TARGET</w:t>
            </w:r>
          </w:p>
        </w:tc>
      </w:tr>
      <w:tr w:rsidR="008B5F6C" w:rsidRPr="008B5F6C" w:rsidTr="000B1423">
        <w:tc>
          <w:tcPr>
            <w:tcW w:w="3192" w:type="dxa"/>
          </w:tcPr>
          <w:p w:rsidR="00F34A31" w:rsidRPr="008B5F6C" w:rsidRDefault="00F34A31" w:rsidP="000B1423">
            <w:pPr>
              <w:autoSpaceDE w:val="0"/>
              <w:autoSpaceDN w:val="0"/>
              <w:adjustRightInd w:val="0"/>
              <w:spacing w:after="0" w:line="240" w:lineRule="auto"/>
              <w:rPr>
                <w:rFonts w:ascii="Times New Roman" w:hAnsi="Times New Roman"/>
                <w:bCs/>
                <w:color w:val="0070C0"/>
                <w:sz w:val="24"/>
                <w:szCs w:val="24"/>
              </w:rPr>
            </w:pPr>
            <w:r w:rsidRPr="008B5F6C">
              <w:rPr>
                <w:rFonts w:ascii="Times New Roman" w:hAnsi="Times New Roman"/>
                <w:bCs/>
                <w:color w:val="0070C0"/>
                <w:sz w:val="24"/>
                <w:szCs w:val="24"/>
              </w:rPr>
              <w:t>Middle level teacher candidates demonstrate limited content knowledge in the subjects they teach. They do not pursue the acquisition of additional knowledge.</w:t>
            </w:r>
          </w:p>
        </w:tc>
        <w:tc>
          <w:tcPr>
            <w:tcW w:w="3192" w:type="dxa"/>
          </w:tcPr>
          <w:p w:rsidR="00F34A31" w:rsidRPr="008B5F6C" w:rsidRDefault="00F34A31" w:rsidP="000B1423">
            <w:pPr>
              <w:autoSpaceDE w:val="0"/>
              <w:autoSpaceDN w:val="0"/>
              <w:adjustRightInd w:val="0"/>
              <w:spacing w:after="0" w:line="240" w:lineRule="auto"/>
              <w:rPr>
                <w:rFonts w:ascii="Times New Roman" w:hAnsi="Times New Roman"/>
                <w:bCs/>
                <w:color w:val="0070C0"/>
                <w:sz w:val="24"/>
                <w:szCs w:val="24"/>
              </w:rPr>
            </w:pPr>
            <w:r w:rsidRPr="008B5F6C">
              <w:rPr>
                <w:rFonts w:ascii="Times New Roman" w:hAnsi="Times New Roman"/>
                <w:bCs/>
                <w:color w:val="0070C0"/>
                <w:sz w:val="24"/>
                <w:szCs w:val="24"/>
              </w:rPr>
              <w:t>Middle level teacher candidates demonstrate depth and breadth of subject matter content knowledge in the subjects they teach.</w:t>
            </w:r>
          </w:p>
        </w:tc>
        <w:tc>
          <w:tcPr>
            <w:tcW w:w="3192" w:type="dxa"/>
          </w:tcPr>
          <w:p w:rsidR="00F34A31" w:rsidRPr="008B5F6C" w:rsidRDefault="00F34A31" w:rsidP="000B1423">
            <w:pPr>
              <w:autoSpaceDE w:val="0"/>
              <w:autoSpaceDN w:val="0"/>
              <w:adjustRightInd w:val="0"/>
              <w:spacing w:after="0" w:line="240" w:lineRule="auto"/>
              <w:rPr>
                <w:rFonts w:ascii="Times New Roman" w:hAnsi="Times New Roman"/>
                <w:bCs/>
                <w:color w:val="0070C0"/>
                <w:sz w:val="24"/>
                <w:szCs w:val="24"/>
              </w:rPr>
            </w:pPr>
            <w:r w:rsidRPr="008B5F6C">
              <w:rPr>
                <w:rFonts w:ascii="Times New Roman" w:hAnsi="Times New Roman"/>
                <w:bCs/>
                <w:color w:val="0070C0"/>
                <w:sz w:val="24"/>
                <w:szCs w:val="24"/>
              </w:rPr>
              <w:t>Middle level teacher candidates demonstrate depth and breadth of subject matter content knowledge in the subjects they teach. They demonstrate their understanding of the complexities of the subject area disciplines, value continued learning, and seek the knowledge needed to improve the effectiveness of their teaching for all young adolescents.</w:t>
            </w:r>
          </w:p>
        </w:tc>
      </w:tr>
      <w:tr w:rsidR="008B5F6C" w:rsidRPr="008B5F6C" w:rsidTr="000B1423">
        <w:tc>
          <w:tcPr>
            <w:tcW w:w="3192" w:type="dxa"/>
          </w:tcPr>
          <w:p w:rsidR="00F34A31" w:rsidRPr="008B5F6C" w:rsidRDefault="00F34A31" w:rsidP="000B1423">
            <w:pPr>
              <w:autoSpaceDE w:val="0"/>
              <w:autoSpaceDN w:val="0"/>
              <w:adjustRightInd w:val="0"/>
              <w:spacing w:after="0" w:line="240" w:lineRule="auto"/>
              <w:rPr>
                <w:rFonts w:ascii="Times New Roman" w:hAnsi="Times New Roman"/>
                <w:color w:val="0070C0"/>
                <w:sz w:val="24"/>
                <w:szCs w:val="24"/>
              </w:rPr>
            </w:pPr>
            <w:r w:rsidRPr="008B5F6C">
              <w:rPr>
                <w:rFonts w:ascii="Times New Roman" w:hAnsi="Times New Roman"/>
                <w:color w:val="0070C0"/>
                <w:sz w:val="24"/>
                <w:szCs w:val="24"/>
              </w:rPr>
              <w:t xml:space="preserve">Middle level teacher candidates recognize the importance of using content </w:t>
            </w:r>
            <w:r w:rsidRPr="008B5F6C">
              <w:rPr>
                <w:rFonts w:ascii="Times New Roman" w:hAnsi="Times New Roman"/>
                <w:color w:val="0070C0"/>
                <w:sz w:val="24"/>
                <w:szCs w:val="24"/>
              </w:rPr>
              <w:lastRenderedPageBreak/>
              <w:t>specific teaching and assessment strategies.</w:t>
            </w:r>
          </w:p>
          <w:p w:rsidR="00F34A31" w:rsidRPr="008B5F6C" w:rsidRDefault="00F34A31" w:rsidP="000B1423">
            <w:pPr>
              <w:autoSpaceDE w:val="0"/>
              <w:autoSpaceDN w:val="0"/>
              <w:adjustRightInd w:val="0"/>
              <w:spacing w:after="0" w:line="240" w:lineRule="auto"/>
              <w:rPr>
                <w:rFonts w:ascii="Times New Roman" w:hAnsi="Times New Roman"/>
                <w:color w:val="0070C0"/>
                <w:sz w:val="24"/>
                <w:szCs w:val="24"/>
              </w:rPr>
            </w:pPr>
          </w:p>
          <w:p w:rsidR="00F34A31" w:rsidRPr="008B5F6C" w:rsidRDefault="00F34A31" w:rsidP="000B1423">
            <w:pPr>
              <w:autoSpaceDE w:val="0"/>
              <w:autoSpaceDN w:val="0"/>
              <w:adjustRightInd w:val="0"/>
              <w:spacing w:after="0" w:line="240" w:lineRule="auto"/>
              <w:rPr>
                <w:rFonts w:ascii="Times New Roman" w:hAnsi="Times New Roman"/>
                <w:bCs/>
                <w:color w:val="0070C0"/>
                <w:sz w:val="24"/>
                <w:szCs w:val="24"/>
              </w:rPr>
            </w:pPr>
          </w:p>
        </w:tc>
        <w:tc>
          <w:tcPr>
            <w:tcW w:w="3192" w:type="dxa"/>
          </w:tcPr>
          <w:p w:rsidR="00F34A31" w:rsidRPr="008B5F6C" w:rsidRDefault="00F34A31" w:rsidP="000B1423">
            <w:pPr>
              <w:autoSpaceDE w:val="0"/>
              <w:autoSpaceDN w:val="0"/>
              <w:adjustRightInd w:val="0"/>
              <w:spacing w:after="0" w:line="240" w:lineRule="auto"/>
              <w:rPr>
                <w:rFonts w:ascii="Times New Roman" w:hAnsi="Times New Roman"/>
                <w:bCs/>
                <w:color w:val="0070C0"/>
                <w:sz w:val="24"/>
                <w:szCs w:val="24"/>
              </w:rPr>
            </w:pPr>
            <w:r w:rsidRPr="008B5F6C">
              <w:rPr>
                <w:rFonts w:ascii="Times New Roman" w:hAnsi="Times New Roman"/>
                <w:color w:val="0070C0"/>
                <w:sz w:val="24"/>
                <w:szCs w:val="24"/>
              </w:rPr>
              <w:lastRenderedPageBreak/>
              <w:t xml:space="preserve">Middle level teacher candidates demonstrate their ability to use content specific </w:t>
            </w:r>
            <w:r w:rsidRPr="008B5F6C">
              <w:rPr>
                <w:rFonts w:ascii="Times New Roman" w:hAnsi="Times New Roman"/>
                <w:color w:val="0070C0"/>
                <w:sz w:val="24"/>
                <w:szCs w:val="24"/>
              </w:rPr>
              <w:lastRenderedPageBreak/>
              <w:t>teaching and assessment strategies and integrate information literacy skills and technologies into the subjects they teach.</w:t>
            </w:r>
          </w:p>
        </w:tc>
        <w:tc>
          <w:tcPr>
            <w:tcW w:w="3192" w:type="dxa"/>
          </w:tcPr>
          <w:p w:rsidR="00F34A31" w:rsidRPr="008B5F6C" w:rsidRDefault="00F34A31" w:rsidP="000B1423">
            <w:pPr>
              <w:autoSpaceDE w:val="0"/>
              <w:autoSpaceDN w:val="0"/>
              <w:adjustRightInd w:val="0"/>
              <w:spacing w:after="0" w:line="240" w:lineRule="auto"/>
              <w:rPr>
                <w:rFonts w:ascii="Times New Roman" w:hAnsi="Times New Roman"/>
                <w:color w:val="0070C0"/>
                <w:sz w:val="24"/>
                <w:szCs w:val="24"/>
              </w:rPr>
            </w:pPr>
            <w:r w:rsidRPr="008B5F6C">
              <w:rPr>
                <w:rFonts w:ascii="Times New Roman" w:hAnsi="Times New Roman"/>
                <w:color w:val="0070C0"/>
                <w:sz w:val="24"/>
                <w:szCs w:val="24"/>
              </w:rPr>
              <w:lastRenderedPageBreak/>
              <w:t xml:space="preserve">Middle level teacher candidates demonstrate their ability to analyze content and </w:t>
            </w:r>
            <w:r w:rsidRPr="008B5F6C">
              <w:rPr>
                <w:rFonts w:ascii="Times New Roman" w:hAnsi="Times New Roman"/>
                <w:color w:val="0070C0"/>
                <w:sz w:val="24"/>
                <w:szCs w:val="24"/>
              </w:rPr>
              <w:lastRenderedPageBreak/>
              <w:t>assess the needs of their students. They purposely select and integrate teaching and assessment strategies that include information literacy skills and state-of-the-art technologies for all students.</w:t>
            </w:r>
          </w:p>
        </w:tc>
      </w:tr>
      <w:tr w:rsidR="008B5F6C" w:rsidRPr="008B5F6C" w:rsidTr="000B1423">
        <w:tc>
          <w:tcPr>
            <w:tcW w:w="3192" w:type="dxa"/>
          </w:tcPr>
          <w:p w:rsidR="00F34A31" w:rsidRPr="008B5F6C" w:rsidRDefault="00F34A31" w:rsidP="000B1423">
            <w:pPr>
              <w:autoSpaceDE w:val="0"/>
              <w:autoSpaceDN w:val="0"/>
              <w:adjustRightInd w:val="0"/>
              <w:spacing w:after="0" w:line="240" w:lineRule="auto"/>
              <w:rPr>
                <w:rFonts w:ascii="Times New Roman" w:hAnsi="Times New Roman"/>
                <w:color w:val="0070C0"/>
                <w:sz w:val="24"/>
                <w:szCs w:val="24"/>
              </w:rPr>
            </w:pPr>
            <w:r w:rsidRPr="008B5F6C">
              <w:rPr>
                <w:rFonts w:ascii="Times New Roman" w:hAnsi="Times New Roman"/>
                <w:color w:val="0070C0"/>
                <w:sz w:val="24"/>
                <w:szCs w:val="24"/>
              </w:rPr>
              <w:lastRenderedPageBreak/>
              <w:t>Middle level teacher candidates are aware of state, national, and common core standards for student learning.</w:t>
            </w:r>
          </w:p>
          <w:p w:rsidR="00F34A31" w:rsidRPr="008B5F6C" w:rsidRDefault="00F34A31" w:rsidP="000B1423">
            <w:pPr>
              <w:autoSpaceDE w:val="0"/>
              <w:autoSpaceDN w:val="0"/>
              <w:adjustRightInd w:val="0"/>
              <w:spacing w:after="0" w:line="240" w:lineRule="auto"/>
              <w:rPr>
                <w:rFonts w:ascii="Times New Roman" w:hAnsi="Times New Roman"/>
                <w:color w:val="0070C0"/>
                <w:sz w:val="24"/>
                <w:szCs w:val="24"/>
              </w:rPr>
            </w:pPr>
          </w:p>
          <w:p w:rsidR="00F34A31" w:rsidRPr="008B5F6C" w:rsidRDefault="00F34A31" w:rsidP="000B1423">
            <w:pPr>
              <w:autoSpaceDE w:val="0"/>
              <w:autoSpaceDN w:val="0"/>
              <w:adjustRightInd w:val="0"/>
              <w:spacing w:after="0" w:line="240" w:lineRule="auto"/>
              <w:rPr>
                <w:rFonts w:ascii="Times New Roman" w:hAnsi="Times New Roman"/>
                <w:bCs/>
                <w:color w:val="0070C0"/>
                <w:sz w:val="24"/>
                <w:szCs w:val="24"/>
              </w:rPr>
            </w:pPr>
          </w:p>
        </w:tc>
        <w:tc>
          <w:tcPr>
            <w:tcW w:w="3192" w:type="dxa"/>
          </w:tcPr>
          <w:p w:rsidR="00F34A31" w:rsidRPr="008B5F6C" w:rsidRDefault="00F34A31" w:rsidP="000B1423">
            <w:pPr>
              <w:autoSpaceDE w:val="0"/>
              <w:autoSpaceDN w:val="0"/>
              <w:adjustRightInd w:val="0"/>
              <w:spacing w:after="0" w:line="240" w:lineRule="auto"/>
              <w:rPr>
                <w:rFonts w:ascii="Times New Roman" w:hAnsi="Times New Roman"/>
                <w:color w:val="0070C0"/>
                <w:sz w:val="24"/>
                <w:szCs w:val="24"/>
              </w:rPr>
            </w:pPr>
            <w:r w:rsidRPr="008B5F6C">
              <w:rPr>
                <w:rFonts w:ascii="Times New Roman" w:hAnsi="Times New Roman"/>
                <w:color w:val="0070C0"/>
                <w:sz w:val="24"/>
                <w:szCs w:val="24"/>
              </w:rPr>
              <w:t>Middle level teacher candidates demonstrate their knowledge of state, national, and common core middle level curriculum standards for student learning. They use this knowledge in their teaching.</w:t>
            </w:r>
          </w:p>
        </w:tc>
        <w:tc>
          <w:tcPr>
            <w:tcW w:w="3192" w:type="dxa"/>
          </w:tcPr>
          <w:p w:rsidR="00F34A31" w:rsidRPr="008B5F6C" w:rsidRDefault="00F34A31" w:rsidP="000B1423">
            <w:pPr>
              <w:autoSpaceDE w:val="0"/>
              <w:autoSpaceDN w:val="0"/>
              <w:adjustRightInd w:val="0"/>
              <w:spacing w:after="0" w:line="240" w:lineRule="auto"/>
              <w:rPr>
                <w:rFonts w:ascii="Times New Roman" w:hAnsi="Times New Roman"/>
                <w:color w:val="0070C0"/>
                <w:sz w:val="24"/>
                <w:szCs w:val="24"/>
              </w:rPr>
            </w:pPr>
            <w:r w:rsidRPr="008B5F6C">
              <w:rPr>
                <w:rFonts w:ascii="Times New Roman" w:hAnsi="Times New Roman"/>
                <w:color w:val="0070C0"/>
                <w:sz w:val="24"/>
                <w:szCs w:val="24"/>
              </w:rPr>
              <w:t>Middle level teacher candidates demonstrate their knowledge of state, national, and common core middle level curriculum standards for student learning. They deconstruct the standards to better understand their intent and their effects on all young adolescents. They align instructional goals and student assessments with these standards.</w:t>
            </w:r>
          </w:p>
        </w:tc>
      </w:tr>
      <w:tr w:rsidR="008B5F6C" w:rsidRPr="008B5F6C" w:rsidTr="000B1423">
        <w:tc>
          <w:tcPr>
            <w:tcW w:w="3192" w:type="dxa"/>
          </w:tcPr>
          <w:p w:rsidR="00F34A31" w:rsidRPr="008B5F6C" w:rsidRDefault="00F34A31" w:rsidP="000B1423">
            <w:pPr>
              <w:autoSpaceDE w:val="0"/>
              <w:autoSpaceDN w:val="0"/>
              <w:adjustRightInd w:val="0"/>
              <w:spacing w:after="0" w:line="240" w:lineRule="auto"/>
              <w:rPr>
                <w:rFonts w:ascii="Times New Roman" w:hAnsi="Times New Roman"/>
                <w:bCs/>
                <w:color w:val="0070C0"/>
                <w:sz w:val="24"/>
                <w:szCs w:val="24"/>
              </w:rPr>
            </w:pPr>
            <w:r w:rsidRPr="008B5F6C">
              <w:rPr>
                <w:rFonts w:ascii="Times New Roman" w:hAnsi="Times New Roman"/>
                <w:color w:val="0070C0"/>
                <w:sz w:val="24"/>
                <w:szCs w:val="24"/>
              </w:rPr>
              <w:t xml:space="preserve">Middle level teacher candidates recognize </w:t>
            </w:r>
            <w:r w:rsidRPr="008B5F6C">
              <w:rPr>
                <w:rFonts w:ascii="Times New Roman" w:hAnsi="Times New Roman"/>
                <w:bCs/>
                <w:color w:val="0070C0"/>
                <w:sz w:val="24"/>
                <w:szCs w:val="24"/>
              </w:rPr>
              <w:t xml:space="preserve">that middle level curriculum should be relevant, challenging, integrative, and exploratory. </w:t>
            </w:r>
          </w:p>
        </w:tc>
        <w:tc>
          <w:tcPr>
            <w:tcW w:w="3192" w:type="dxa"/>
          </w:tcPr>
          <w:p w:rsidR="00F34A31" w:rsidRPr="008B5F6C" w:rsidRDefault="00F34A31" w:rsidP="000B1423">
            <w:pPr>
              <w:autoSpaceDE w:val="0"/>
              <w:autoSpaceDN w:val="0"/>
              <w:adjustRightInd w:val="0"/>
              <w:spacing w:after="0" w:line="240" w:lineRule="auto"/>
              <w:rPr>
                <w:rFonts w:ascii="Times New Roman" w:hAnsi="Times New Roman"/>
                <w:bCs/>
                <w:color w:val="0070C0"/>
                <w:sz w:val="24"/>
                <w:szCs w:val="24"/>
              </w:rPr>
            </w:pPr>
            <w:r w:rsidRPr="008B5F6C">
              <w:rPr>
                <w:rFonts w:ascii="Times New Roman" w:hAnsi="Times New Roman"/>
                <w:color w:val="0070C0"/>
                <w:sz w:val="24"/>
                <w:szCs w:val="24"/>
              </w:rPr>
              <w:t>Middle level teacher candidates develop and utilize</w:t>
            </w:r>
            <w:r w:rsidRPr="008B5F6C">
              <w:rPr>
                <w:rFonts w:ascii="Times New Roman" w:hAnsi="Times New Roman"/>
                <w:bCs/>
                <w:color w:val="0070C0"/>
                <w:sz w:val="24"/>
                <w:szCs w:val="24"/>
              </w:rPr>
              <w:t xml:space="preserve"> middle level curriculum that is relevant, challenging, integrative, and exploratory.</w:t>
            </w:r>
          </w:p>
        </w:tc>
        <w:tc>
          <w:tcPr>
            <w:tcW w:w="3192" w:type="dxa"/>
          </w:tcPr>
          <w:p w:rsidR="00F34A31" w:rsidRPr="008B5F6C" w:rsidRDefault="00F34A31" w:rsidP="000B1423">
            <w:pPr>
              <w:autoSpaceDE w:val="0"/>
              <w:autoSpaceDN w:val="0"/>
              <w:adjustRightInd w:val="0"/>
              <w:spacing w:after="0" w:line="240" w:lineRule="auto"/>
              <w:rPr>
                <w:rFonts w:ascii="Times New Roman" w:hAnsi="Times New Roman"/>
                <w:bCs/>
                <w:color w:val="0070C0"/>
                <w:sz w:val="24"/>
                <w:szCs w:val="24"/>
              </w:rPr>
            </w:pPr>
            <w:r w:rsidRPr="008B5F6C">
              <w:rPr>
                <w:rFonts w:ascii="Times New Roman" w:hAnsi="Times New Roman"/>
                <w:color w:val="0070C0"/>
                <w:sz w:val="24"/>
                <w:szCs w:val="24"/>
              </w:rPr>
              <w:t xml:space="preserve">Middle level teacher candidates demonstrate a commitment to and advocacy for middle level curriculum that is </w:t>
            </w:r>
            <w:r w:rsidRPr="008B5F6C">
              <w:rPr>
                <w:rFonts w:ascii="Times New Roman" w:hAnsi="Times New Roman"/>
                <w:bCs/>
                <w:color w:val="0070C0"/>
                <w:sz w:val="24"/>
                <w:szCs w:val="24"/>
              </w:rPr>
              <w:t>relevant, challenging, integrative, and exploratory. They select, design, evaluate, and modify curriculum in ways that capitalize on the diverse learning needs of all young adolescents.</w:t>
            </w:r>
          </w:p>
        </w:tc>
      </w:tr>
      <w:tr w:rsidR="008B5F6C" w:rsidRPr="008B5F6C" w:rsidTr="000B1423">
        <w:tc>
          <w:tcPr>
            <w:tcW w:w="3192" w:type="dxa"/>
          </w:tcPr>
          <w:p w:rsidR="00F34A31" w:rsidRPr="008B5F6C" w:rsidRDefault="00F34A31" w:rsidP="000B1423">
            <w:pPr>
              <w:autoSpaceDE w:val="0"/>
              <w:autoSpaceDN w:val="0"/>
              <w:adjustRightInd w:val="0"/>
              <w:spacing w:after="0" w:line="240" w:lineRule="auto"/>
              <w:rPr>
                <w:rFonts w:ascii="Times New Roman" w:hAnsi="Times New Roman"/>
                <w:color w:val="0070C0"/>
                <w:sz w:val="24"/>
                <w:szCs w:val="24"/>
              </w:rPr>
            </w:pPr>
            <w:r w:rsidRPr="008B5F6C">
              <w:rPr>
                <w:rFonts w:ascii="Times New Roman" w:hAnsi="Times New Roman"/>
                <w:color w:val="0070C0"/>
                <w:sz w:val="24"/>
                <w:szCs w:val="24"/>
              </w:rPr>
              <w:t xml:space="preserve">Middle level teacher candidates recognize the importance of the interdisciplinary nature of knowledge. </w:t>
            </w:r>
          </w:p>
          <w:p w:rsidR="00F34A31" w:rsidRPr="008B5F6C" w:rsidRDefault="00F34A31" w:rsidP="000B1423">
            <w:pPr>
              <w:autoSpaceDE w:val="0"/>
              <w:autoSpaceDN w:val="0"/>
              <w:adjustRightInd w:val="0"/>
              <w:spacing w:after="0" w:line="240" w:lineRule="auto"/>
              <w:rPr>
                <w:rFonts w:ascii="Times New Roman" w:hAnsi="Times New Roman"/>
                <w:color w:val="0070C0"/>
                <w:sz w:val="24"/>
                <w:szCs w:val="24"/>
              </w:rPr>
            </w:pPr>
          </w:p>
          <w:p w:rsidR="00F34A31" w:rsidRPr="008B5F6C" w:rsidRDefault="00F34A31" w:rsidP="000B1423">
            <w:pPr>
              <w:autoSpaceDE w:val="0"/>
              <w:autoSpaceDN w:val="0"/>
              <w:adjustRightInd w:val="0"/>
              <w:spacing w:after="0" w:line="240" w:lineRule="auto"/>
              <w:rPr>
                <w:rFonts w:ascii="Times New Roman" w:hAnsi="Times New Roman"/>
                <w:bCs/>
                <w:color w:val="0070C0"/>
                <w:sz w:val="24"/>
                <w:szCs w:val="24"/>
              </w:rPr>
            </w:pPr>
          </w:p>
        </w:tc>
        <w:tc>
          <w:tcPr>
            <w:tcW w:w="3192" w:type="dxa"/>
          </w:tcPr>
          <w:p w:rsidR="00F34A31" w:rsidRPr="008B5F6C" w:rsidRDefault="00F34A31" w:rsidP="000B1423">
            <w:pPr>
              <w:autoSpaceDE w:val="0"/>
              <w:autoSpaceDN w:val="0"/>
              <w:adjustRightInd w:val="0"/>
              <w:spacing w:after="0" w:line="240" w:lineRule="auto"/>
              <w:rPr>
                <w:rFonts w:ascii="Times New Roman" w:hAnsi="Times New Roman"/>
                <w:bCs/>
                <w:color w:val="0070C0"/>
                <w:sz w:val="24"/>
                <w:szCs w:val="24"/>
              </w:rPr>
            </w:pPr>
            <w:r w:rsidRPr="008B5F6C">
              <w:rPr>
                <w:rFonts w:ascii="Times New Roman" w:hAnsi="Times New Roman"/>
                <w:color w:val="0070C0"/>
                <w:sz w:val="24"/>
                <w:szCs w:val="24"/>
              </w:rPr>
              <w:t>Middle level teacher candidates demonstrate an understanding of the interdisciplinary and integrated nature of knowledge and teach in ways that enable young adolescents to make connections among subject areas, their interests, and experiences.</w:t>
            </w:r>
          </w:p>
        </w:tc>
        <w:tc>
          <w:tcPr>
            <w:tcW w:w="3192" w:type="dxa"/>
          </w:tcPr>
          <w:p w:rsidR="00F34A31" w:rsidRPr="008B5F6C" w:rsidRDefault="00F34A31" w:rsidP="000B1423">
            <w:pPr>
              <w:autoSpaceDE w:val="0"/>
              <w:autoSpaceDN w:val="0"/>
              <w:adjustRightInd w:val="0"/>
              <w:spacing w:after="0" w:line="240" w:lineRule="auto"/>
              <w:rPr>
                <w:rFonts w:ascii="Times New Roman" w:hAnsi="Times New Roman"/>
                <w:color w:val="0070C0"/>
                <w:sz w:val="24"/>
                <w:szCs w:val="24"/>
              </w:rPr>
            </w:pPr>
            <w:r w:rsidRPr="008B5F6C">
              <w:rPr>
                <w:rFonts w:ascii="Times New Roman" w:hAnsi="Times New Roman"/>
                <w:color w:val="0070C0"/>
                <w:sz w:val="24"/>
                <w:szCs w:val="24"/>
              </w:rPr>
              <w:t>Middle level teacher candidates demonstrate an understanding of the interdisciplinary and integrated nature of knowledge. They provide credible evidence that all their students make authentic and meaningful connections among subject areas, and their interests and experiences.</w:t>
            </w:r>
          </w:p>
        </w:tc>
      </w:tr>
    </w:tbl>
    <w:p w:rsidR="00784947" w:rsidRDefault="00784947" w:rsidP="008A5E4D"/>
    <w:p w:rsidR="00F34A31" w:rsidRDefault="00F34A31" w:rsidP="00D72B71">
      <w:pPr>
        <w:spacing w:after="0" w:line="240" w:lineRule="auto"/>
        <w:ind w:left="360" w:hanging="360"/>
        <w:rPr>
          <w:rFonts w:ascii="Times New Roman" w:hAnsi="Times New Roman"/>
          <w:sz w:val="24"/>
          <w:szCs w:val="24"/>
        </w:rPr>
      </w:pPr>
    </w:p>
    <w:p w:rsidR="008A5E4D" w:rsidRPr="002D28E2" w:rsidRDefault="00D72B71" w:rsidP="008A5E4D">
      <w:pPr>
        <w:spacing w:line="240" w:lineRule="auto"/>
        <w:contextualSpacing/>
        <w:rPr>
          <w:b/>
        </w:rPr>
      </w:pPr>
      <w:r>
        <w:rPr>
          <w:b/>
        </w:rPr>
        <w:t>Indicators</w:t>
      </w:r>
      <w:r w:rsidR="008A5E4D" w:rsidRPr="002D28E2">
        <w:rPr>
          <w:b/>
        </w:rPr>
        <w:t>: Middle Grades Philosophy and Organization</w:t>
      </w:r>
      <w:r w:rsidR="00F5774F">
        <w:rPr>
          <w:b/>
        </w:rPr>
        <w:t xml:space="preserve"> (AMLE 3)</w:t>
      </w:r>
    </w:p>
    <w:tbl>
      <w:tblPr>
        <w:tblStyle w:val="TableGrid"/>
        <w:tblW w:w="0" w:type="auto"/>
        <w:tblLook w:val="04A0" w:firstRow="1" w:lastRow="0" w:firstColumn="1" w:lastColumn="0" w:noHBand="0" w:noVBand="1"/>
      </w:tblPr>
      <w:tblGrid>
        <w:gridCol w:w="9796"/>
        <w:gridCol w:w="328"/>
        <w:gridCol w:w="328"/>
        <w:gridCol w:w="328"/>
        <w:gridCol w:w="510"/>
      </w:tblGrid>
      <w:tr w:rsidR="008A5E4D" w:rsidRPr="002D28E2">
        <w:tc>
          <w:tcPr>
            <w:tcW w:w="0" w:type="auto"/>
          </w:tcPr>
          <w:p w:rsidR="008A5E4D" w:rsidRPr="002D28E2" w:rsidRDefault="008A5E4D" w:rsidP="00536D11">
            <w:pPr>
              <w:contextualSpacing/>
              <w:rPr>
                <w:b/>
              </w:rPr>
            </w:pPr>
            <w:r w:rsidRPr="002D28E2">
              <w:rPr>
                <w:b/>
              </w:rPr>
              <w:t xml:space="preserve">The Middle Level Teacher Candidate: </w:t>
            </w:r>
          </w:p>
        </w:tc>
        <w:tc>
          <w:tcPr>
            <w:tcW w:w="0" w:type="auto"/>
          </w:tcPr>
          <w:p w:rsidR="008A5E4D" w:rsidRPr="002D28E2" w:rsidRDefault="008A5E4D" w:rsidP="00536D11">
            <w:pPr>
              <w:contextualSpacing/>
              <w:rPr>
                <w:b/>
              </w:rPr>
            </w:pPr>
            <w:r w:rsidRPr="002D28E2">
              <w:rPr>
                <w:b/>
              </w:rPr>
              <w:t>1</w:t>
            </w:r>
          </w:p>
        </w:tc>
        <w:tc>
          <w:tcPr>
            <w:tcW w:w="0" w:type="auto"/>
          </w:tcPr>
          <w:p w:rsidR="008A5E4D" w:rsidRPr="002D28E2" w:rsidRDefault="008A5E4D" w:rsidP="00536D11">
            <w:pPr>
              <w:contextualSpacing/>
              <w:rPr>
                <w:b/>
              </w:rPr>
            </w:pPr>
            <w:r w:rsidRPr="002D28E2">
              <w:rPr>
                <w:b/>
              </w:rPr>
              <w:t>2</w:t>
            </w:r>
          </w:p>
        </w:tc>
        <w:tc>
          <w:tcPr>
            <w:tcW w:w="0" w:type="auto"/>
          </w:tcPr>
          <w:p w:rsidR="008A5E4D" w:rsidRPr="002D28E2" w:rsidRDefault="008A5E4D" w:rsidP="00536D11">
            <w:pPr>
              <w:contextualSpacing/>
              <w:rPr>
                <w:b/>
              </w:rPr>
            </w:pPr>
            <w:r w:rsidRPr="002D28E2">
              <w:rPr>
                <w:b/>
              </w:rPr>
              <w:t>3</w:t>
            </w:r>
          </w:p>
        </w:tc>
        <w:tc>
          <w:tcPr>
            <w:tcW w:w="0" w:type="auto"/>
          </w:tcPr>
          <w:p w:rsidR="008A5E4D" w:rsidRPr="002D28E2" w:rsidRDefault="008A5E4D" w:rsidP="00536D11">
            <w:pPr>
              <w:contextualSpacing/>
              <w:rPr>
                <w:b/>
              </w:rPr>
            </w:pPr>
            <w:r w:rsidRPr="002D28E2">
              <w:rPr>
                <w:b/>
              </w:rPr>
              <w:t>NO</w:t>
            </w:r>
          </w:p>
        </w:tc>
      </w:tr>
      <w:tr w:rsidR="008A5E4D">
        <w:tc>
          <w:tcPr>
            <w:tcW w:w="0" w:type="auto"/>
          </w:tcPr>
          <w:p w:rsidR="008A5E4D" w:rsidRDefault="008A5E4D" w:rsidP="00536D11">
            <w:r>
              <w:t xml:space="preserve">1. </w:t>
            </w:r>
            <w:proofErr w:type="gramStart"/>
            <w:r>
              <w:t>demonstrates</w:t>
            </w:r>
            <w:proofErr w:type="gramEnd"/>
            <w:r>
              <w:t xml:space="preserve"> a</w:t>
            </w:r>
            <w:r w:rsidR="00765FDE">
              <w:t>n</w:t>
            </w:r>
            <w:r>
              <w:t xml:space="preserve"> understanding of the philosophical foundations of middle level education.</w:t>
            </w:r>
          </w:p>
        </w:tc>
        <w:tc>
          <w:tcPr>
            <w:tcW w:w="0" w:type="auto"/>
          </w:tcPr>
          <w:p w:rsidR="008A5E4D" w:rsidRDefault="008A5E4D" w:rsidP="00536D11"/>
        </w:tc>
        <w:tc>
          <w:tcPr>
            <w:tcW w:w="0" w:type="auto"/>
          </w:tcPr>
          <w:p w:rsidR="008A5E4D" w:rsidRDefault="008A5E4D" w:rsidP="00536D11"/>
        </w:tc>
        <w:tc>
          <w:tcPr>
            <w:tcW w:w="0" w:type="auto"/>
          </w:tcPr>
          <w:p w:rsidR="008A5E4D" w:rsidRDefault="008A5E4D" w:rsidP="00536D11"/>
        </w:tc>
        <w:tc>
          <w:tcPr>
            <w:tcW w:w="0" w:type="auto"/>
          </w:tcPr>
          <w:p w:rsidR="008A5E4D" w:rsidRDefault="008A5E4D" w:rsidP="00536D11"/>
        </w:tc>
      </w:tr>
      <w:tr w:rsidR="008A5E4D">
        <w:tc>
          <w:tcPr>
            <w:tcW w:w="0" w:type="auto"/>
          </w:tcPr>
          <w:p w:rsidR="008A5E4D" w:rsidRDefault="008A5E4D" w:rsidP="00536D11">
            <w:r>
              <w:lastRenderedPageBreak/>
              <w:t xml:space="preserve">2. </w:t>
            </w:r>
            <w:proofErr w:type="gramStart"/>
            <w:r>
              <w:t>demonstrates</w:t>
            </w:r>
            <w:proofErr w:type="gramEnd"/>
            <w:r>
              <w:t xml:space="preserve"> an understanding of the rationale and characteris</w:t>
            </w:r>
            <w:r w:rsidR="00765FDE">
              <w:t xml:space="preserve">tic components of developmentally </w:t>
            </w:r>
            <w:r>
              <w:t>responsive middle level schools.</w:t>
            </w:r>
          </w:p>
        </w:tc>
        <w:tc>
          <w:tcPr>
            <w:tcW w:w="0" w:type="auto"/>
          </w:tcPr>
          <w:p w:rsidR="008A5E4D" w:rsidRDefault="008A5E4D" w:rsidP="00536D11"/>
        </w:tc>
        <w:tc>
          <w:tcPr>
            <w:tcW w:w="0" w:type="auto"/>
          </w:tcPr>
          <w:p w:rsidR="008A5E4D" w:rsidRDefault="008A5E4D" w:rsidP="00536D11"/>
        </w:tc>
        <w:tc>
          <w:tcPr>
            <w:tcW w:w="0" w:type="auto"/>
          </w:tcPr>
          <w:p w:rsidR="008A5E4D" w:rsidRDefault="008A5E4D" w:rsidP="00536D11"/>
        </w:tc>
        <w:tc>
          <w:tcPr>
            <w:tcW w:w="0" w:type="auto"/>
          </w:tcPr>
          <w:p w:rsidR="008A5E4D" w:rsidRDefault="008A5E4D" w:rsidP="00536D11"/>
        </w:tc>
      </w:tr>
    </w:tbl>
    <w:p w:rsidR="008A5E4D" w:rsidRDefault="008A5E4D" w:rsidP="008A5E4D">
      <w:r>
        <w:t>Comments:</w:t>
      </w:r>
    </w:p>
    <w:p w:rsidR="00D72B71" w:rsidRDefault="00D72B71" w:rsidP="00D72B71"/>
    <w:p w:rsidR="007559DC" w:rsidRPr="00F818DD" w:rsidRDefault="00421926" w:rsidP="007559DC">
      <w:pPr>
        <w:spacing w:line="240" w:lineRule="auto"/>
        <w:contextualSpacing/>
        <w:rPr>
          <w:b/>
          <w:i/>
        </w:rPr>
      </w:pPr>
      <w:r>
        <w:rPr>
          <w:b/>
        </w:rPr>
        <w:t>AMLE 3b*</w:t>
      </w:r>
      <w:r w:rsidR="00D72B71">
        <w:rPr>
          <w:b/>
        </w:rPr>
        <w:t xml:space="preserve">: </w:t>
      </w:r>
      <w:proofErr w:type="gramStart"/>
      <w:r w:rsidR="00D72B71">
        <w:rPr>
          <w:b/>
        </w:rPr>
        <w:t>Diversity  (</w:t>
      </w:r>
      <w:proofErr w:type="gramEnd"/>
      <w:r w:rsidR="00D72B71">
        <w:rPr>
          <w:b/>
        </w:rPr>
        <w:t>AMLE 3) *</w:t>
      </w:r>
      <w:r w:rsidR="007559DC">
        <w:rPr>
          <w:b/>
        </w:rPr>
        <w:t xml:space="preserve">  </w:t>
      </w:r>
      <w:r w:rsidR="007559DC">
        <w:rPr>
          <w:i/>
        </w:rPr>
        <w:t>Second</w:t>
      </w:r>
      <w:r w:rsidR="007559DC" w:rsidRPr="00F818DD">
        <w:rPr>
          <w:i/>
        </w:rPr>
        <w:t xml:space="preserve"> rubric for Standard </w:t>
      </w:r>
      <w:r w:rsidR="00F92C98">
        <w:rPr>
          <w:i/>
        </w:rPr>
        <w:t xml:space="preserve">3 </w:t>
      </w:r>
      <w:r w:rsidR="007559DC" w:rsidRPr="00F818DD">
        <w:rPr>
          <w:i/>
        </w:rPr>
        <w:t>in italics</w:t>
      </w:r>
      <w:r w:rsidR="007559DC">
        <w:rPr>
          <w:i/>
        </w:rPr>
        <w:t xml:space="preserve"> below</w:t>
      </w:r>
      <w:r w:rsidR="007559DC" w:rsidRPr="00F818DD">
        <w:rPr>
          <w:b/>
          <w:i/>
        </w:rPr>
        <w:t>.</w:t>
      </w:r>
    </w:p>
    <w:p w:rsidR="00D72B71" w:rsidRPr="00843EEB" w:rsidRDefault="00D72B71" w:rsidP="00D72B71">
      <w:pPr>
        <w:spacing w:line="240" w:lineRule="auto"/>
        <w:contextualSpacing/>
        <w:rPr>
          <w:b/>
        </w:rPr>
      </w:pPr>
    </w:p>
    <w:tbl>
      <w:tblPr>
        <w:tblStyle w:val="TableGrid"/>
        <w:tblW w:w="0" w:type="auto"/>
        <w:tblLook w:val="04A0" w:firstRow="1" w:lastRow="0" w:firstColumn="1" w:lastColumn="0" w:noHBand="0" w:noVBand="1"/>
      </w:tblPr>
      <w:tblGrid>
        <w:gridCol w:w="9796"/>
        <w:gridCol w:w="328"/>
        <w:gridCol w:w="328"/>
        <w:gridCol w:w="328"/>
        <w:gridCol w:w="510"/>
      </w:tblGrid>
      <w:tr w:rsidR="00D72B71" w:rsidRPr="00843EEB" w:rsidTr="000B1423">
        <w:tc>
          <w:tcPr>
            <w:tcW w:w="0" w:type="auto"/>
          </w:tcPr>
          <w:p w:rsidR="00D72B71" w:rsidRPr="00843EEB" w:rsidRDefault="00D72B71" w:rsidP="000B1423">
            <w:pPr>
              <w:contextualSpacing/>
              <w:rPr>
                <w:b/>
              </w:rPr>
            </w:pPr>
            <w:r w:rsidRPr="00843EEB">
              <w:rPr>
                <w:b/>
              </w:rPr>
              <w:t xml:space="preserve">The Middle Level Teacher Candidate: </w:t>
            </w:r>
          </w:p>
        </w:tc>
        <w:tc>
          <w:tcPr>
            <w:tcW w:w="0" w:type="auto"/>
          </w:tcPr>
          <w:p w:rsidR="00D72B71" w:rsidRPr="00843EEB" w:rsidRDefault="00D72B71" w:rsidP="000B1423">
            <w:pPr>
              <w:contextualSpacing/>
              <w:rPr>
                <w:b/>
              </w:rPr>
            </w:pPr>
            <w:r w:rsidRPr="00843EEB">
              <w:rPr>
                <w:b/>
              </w:rPr>
              <w:t>1</w:t>
            </w:r>
          </w:p>
        </w:tc>
        <w:tc>
          <w:tcPr>
            <w:tcW w:w="0" w:type="auto"/>
          </w:tcPr>
          <w:p w:rsidR="00D72B71" w:rsidRPr="00843EEB" w:rsidRDefault="00D72B71" w:rsidP="000B1423">
            <w:pPr>
              <w:contextualSpacing/>
              <w:rPr>
                <w:b/>
              </w:rPr>
            </w:pPr>
            <w:r w:rsidRPr="00843EEB">
              <w:rPr>
                <w:b/>
              </w:rPr>
              <w:t>2</w:t>
            </w:r>
          </w:p>
        </w:tc>
        <w:tc>
          <w:tcPr>
            <w:tcW w:w="0" w:type="auto"/>
          </w:tcPr>
          <w:p w:rsidR="00D72B71" w:rsidRPr="00843EEB" w:rsidRDefault="00D72B71" w:rsidP="000B1423">
            <w:pPr>
              <w:contextualSpacing/>
              <w:rPr>
                <w:b/>
              </w:rPr>
            </w:pPr>
            <w:r w:rsidRPr="00843EEB">
              <w:rPr>
                <w:b/>
              </w:rPr>
              <w:t>3</w:t>
            </w:r>
          </w:p>
        </w:tc>
        <w:tc>
          <w:tcPr>
            <w:tcW w:w="0" w:type="auto"/>
          </w:tcPr>
          <w:p w:rsidR="00D72B71" w:rsidRPr="00843EEB" w:rsidRDefault="00D72B71" w:rsidP="000B1423">
            <w:pPr>
              <w:contextualSpacing/>
              <w:rPr>
                <w:b/>
              </w:rPr>
            </w:pPr>
            <w:r w:rsidRPr="00843EEB">
              <w:rPr>
                <w:b/>
              </w:rPr>
              <w:t>NO</w:t>
            </w:r>
          </w:p>
        </w:tc>
      </w:tr>
      <w:tr w:rsidR="00D72B71" w:rsidTr="000B1423">
        <w:tc>
          <w:tcPr>
            <w:tcW w:w="0" w:type="auto"/>
          </w:tcPr>
          <w:p w:rsidR="00D72B71" w:rsidRDefault="00D72B71" w:rsidP="000B1423">
            <w:r>
              <w:t>1.  is aware of and takes into consideration the diversity of populations, including different learning styles, socio-economic status, race, ethnicity, gender, sexual orientation</w:t>
            </w:r>
          </w:p>
        </w:tc>
        <w:tc>
          <w:tcPr>
            <w:tcW w:w="0" w:type="auto"/>
          </w:tcPr>
          <w:p w:rsidR="00D72B71" w:rsidRDefault="00D72B71" w:rsidP="000B1423"/>
        </w:tc>
        <w:tc>
          <w:tcPr>
            <w:tcW w:w="0" w:type="auto"/>
          </w:tcPr>
          <w:p w:rsidR="00D72B71" w:rsidRDefault="00D72B71" w:rsidP="000B1423"/>
        </w:tc>
        <w:tc>
          <w:tcPr>
            <w:tcW w:w="0" w:type="auto"/>
          </w:tcPr>
          <w:p w:rsidR="00D72B71" w:rsidRDefault="00D72B71" w:rsidP="000B1423"/>
        </w:tc>
        <w:tc>
          <w:tcPr>
            <w:tcW w:w="0" w:type="auto"/>
          </w:tcPr>
          <w:p w:rsidR="00D72B71" w:rsidRDefault="00D72B71" w:rsidP="000B1423"/>
        </w:tc>
      </w:tr>
      <w:tr w:rsidR="00D72B71" w:rsidTr="000B1423">
        <w:tc>
          <w:tcPr>
            <w:tcW w:w="0" w:type="auto"/>
          </w:tcPr>
          <w:p w:rsidR="00D72B71" w:rsidRDefault="00D72B71" w:rsidP="000B1423">
            <w:r>
              <w:t>2. provides opportunities for students with different rates of learning (including special needs students and English language learners)</w:t>
            </w:r>
          </w:p>
        </w:tc>
        <w:tc>
          <w:tcPr>
            <w:tcW w:w="0" w:type="auto"/>
          </w:tcPr>
          <w:p w:rsidR="00D72B71" w:rsidRDefault="00D72B71" w:rsidP="000B1423"/>
        </w:tc>
        <w:tc>
          <w:tcPr>
            <w:tcW w:w="0" w:type="auto"/>
          </w:tcPr>
          <w:p w:rsidR="00D72B71" w:rsidRDefault="00D72B71" w:rsidP="000B1423"/>
        </w:tc>
        <w:tc>
          <w:tcPr>
            <w:tcW w:w="0" w:type="auto"/>
          </w:tcPr>
          <w:p w:rsidR="00D72B71" w:rsidRDefault="00D72B71" w:rsidP="000B1423"/>
        </w:tc>
        <w:tc>
          <w:tcPr>
            <w:tcW w:w="0" w:type="auto"/>
          </w:tcPr>
          <w:p w:rsidR="00D72B71" w:rsidRDefault="00D72B71" w:rsidP="000B1423"/>
        </w:tc>
      </w:tr>
      <w:tr w:rsidR="00D72B71" w:rsidTr="000B1423">
        <w:tc>
          <w:tcPr>
            <w:tcW w:w="0" w:type="auto"/>
          </w:tcPr>
          <w:p w:rsidR="00D72B71" w:rsidRDefault="00D72B71" w:rsidP="000B1423">
            <w:r>
              <w:t xml:space="preserve">3. understands appropriate developmental levels of instruction for diverse types of learners </w:t>
            </w:r>
          </w:p>
        </w:tc>
        <w:tc>
          <w:tcPr>
            <w:tcW w:w="0" w:type="auto"/>
          </w:tcPr>
          <w:p w:rsidR="00D72B71" w:rsidRDefault="00D72B71" w:rsidP="000B1423"/>
        </w:tc>
        <w:tc>
          <w:tcPr>
            <w:tcW w:w="0" w:type="auto"/>
          </w:tcPr>
          <w:p w:rsidR="00D72B71" w:rsidRDefault="00D72B71" w:rsidP="000B1423"/>
        </w:tc>
        <w:tc>
          <w:tcPr>
            <w:tcW w:w="0" w:type="auto"/>
          </w:tcPr>
          <w:p w:rsidR="00D72B71" w:rsidRDefault="00D72B71" w:rsidP="000B1423"/>
        </w:tc>
        <w:tc>
          <w:tcPr>
            <w:tcW w:w="0" w:type="auto"/>
          </w:tcPr>
          <w:p w:rsidR="00D72B71" w:rsidRDefault="00D72B71" w:rsidP="000B1423"/>
        </w:tc>
      </w:tr>
    </w:tbl>
    <w:p w:rsidR="00D72B71" w:rsidRDefault="00D72B71" w:rsidP="00D72B71">
      <w:r>
        <w:t>Comments:</w:t>
      </w:r>
    </w:p>
    <w:p w:rsidR="002A48F1" w:rsidRDefault="002A48F1" w:rsidP="008A5E4D">
      <w:pPr>
        <w:spacing w:line="240" w:lineRule="auto"/>
        <w:contextualSpacing/>
        <w:rPr>
          <w:b/>
        </w:rPr>
      </w:pPr>
    </w:p>
    <w:p w:rsidR="00D72B71" w:rsidRPr="008B5F6C" w:rsidRDefault="00D72B71" w:rsidP="00D72B71">
      <w:pPr>
        <w:spacing w:after="0" w:line="240" w:lineRule="auto"/>
        <w:ind w:left="360" w:hanging="360"/>
        <w:rPr>
          <w:rFonts w:ascii="Times New Roman" w:hAnsi="Times New Roman"/>
          <w:b/>
          <w:color w:val="0070C0"/>
          <w:sz w:val="24"/>
          <w:szCs w:val="24"/>
        </w:rPr>
      </w:pPr>
      <w:r w:rsidRPr="008B5F6C">
        <w:rPr>
          <w:rFonts w:ascii="Times New Roman" w:hAnsi="Times New Roman"/>
          <w:b/>
          <w:color w:val="0070C0"/>
          <w:sz w:val="24"/>
          <w:szCs w:val="24"/>
        </w:rPr>
        <w:t xml:space="preserve">AMLE Rubric </w:t>
      </w:r>
      <w:r w:rsidR="00F818DD" w:rsidRPr="008B5F6C">
        <w:rPr>
          <w:rFonts w:ascii="Times New Roman" w:hAnsi="Times New Roman"/>
          <w:b/>
          <w:color w:val="0070C0"/>
          <w:sz w:val="24"/>
          <w:szCs w:val="24"/>
        </w:rPr>
        <w:t xml:space="preserve">Supporting Scoring </w:t>
      </w:r>
      <w:r w:rsidRPr="008B5F6C">
        <w:rPr>
          <w:rFonts w:ascii="Times New Roman" w:hAnsi="Times New Roman"/>
          <w:b/>
          <w:color w:val="0070C0"/>
          <w:sz w:val="24"/>
          <w:szCs w:val="24"/>
        </w:rPr>
        <w:t>for AMLE Standard 3</w:t>
      </w:r>
    </w:p>
    <w:p w:rsidR="00D72B71" w:rsidRPr="008B5F6C" w:rsidRDefault="00D72B71" w:rsidP="00D72B71">
      <w:pPr>
        <w:spacing w:after="0" w:line="240" w:lineRule="auto"/>
        <w:ind w:left="360" w:hanging="360"/>
        <w:rPr>
          <w:rFonts w:ascii="Times New Roman" w:hAnsi="Times New Roman"/>
          <w:b/>
          <w:color w:val="0070C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8B5F6C" w:rsidRPr="008B5F6C" w:rsidTr="000B1423">
        <w:tc>
          <w:tcPr>
            <w:tcW w:w="3192" w:type="dxa"/>
          </w:tcPr>
          <w:p w:rsidR="00D72B71" w:rsidRPr="008B5F6C" w:rsidRDefault="00D72B71" w:rsidP="000B1423">
            <w:pPr>
              <w:autoSpaceDE w:val="0"/>
              <w:autoSpaceDN w:val="0"/>
              <w:adjustRightInd w:val="0"/>
              <w:spacing w:after="0" w:line="240" w:lineRule="auto"/>
              <w:jc w:val="center"/>
              <w:rPr>
                <w:rFonts w:ascii="Times New Roman" w:hAnsi="Times New Roman"/>
                <w:bCs/>
                <w:color w:val="0070C0"/>
                <w:sz w:val="24"/>
                <w:szCs w:val="24"/>
              </w:rPr>
            </w:pPr>
            <w:r w:rsidRPr="008B5F6C">
              <w:rPr>
                <w:rFonts w:ascii="Times New Roman" w:hAnsi="Times New Roman"/>
                <w:b/>
                <w:bCs/>
                <w:color w:val="0070C0"/>
                <w:sz w:val="24"/>
                <w:szCs w:val="24"/>
              </w:rPr>
              <w:t>UNACCEPTABLE</w:t>
            </w:r>
          </w:p>
        </w:tc>
        <w:tc>
          <w:tcPr>
            <w:tcW w:w="3192" w:type="dxa"/>
          </w:tcPr>
          <w:p w:rsidR="00D72B71" w:rsidRPr="008B5F6C" w:rsidRDefault="00D72B71" w:rsidP="000B1423">
            <w:pPr>
              <w:autoSpaceDE w:val="0"/>
              <w:autoSpaceDN w:val="0"/>
              <w:adjustRightInd w:val="0"/>
              <w:spacing w:after="0" w:line="240" w:lineRule="auto"/>
              <w:jc w:val="center"/>
              <w:rPr>
                <w:rFonts w:ascii="Times New Roman" w:hAnsi="Times New Roman"/>
                <w:bCs/>
                <w:color w:val="0070C0"/>
                <w:sz w:val="24"/>
                <w:szCs w:val="24"/>
              </w:rPr>
            </w:pPr>
            <w:r w:rsidRPr="008B5F6C">
              <w:rPr>
                <w:rFonts w:ascii="Times New Roman" w:hAnsi="Times New Roman"/>
                <w:b/>
                <w:bCs/>
                <w:color w:val="0070C0"/>
                <w:sz w:val="24"/>
                <w:szCs w:val="24"/>
              </w:rPr>
              <w:t>ACCEPTABLE</w:t>
            </w:r>
          </w:p>
        </w:tc>
        <w:tc>
          <w:tcPr>
            <w:tcW w:w="3192" w:type="dxa"/>
          </w:tcPr>
          <w:p w:rsidR="00D72B71" w:rsidRPr="008B5F6C" w:rsidRDefault="00D72B71" w:rsidP="000B1423">
            <w:pPr>
              <w:autoSpaceDE w:val="0"/>
              <w:autoSpaceDN w:val="0"/>
              <w:adjustRightInd w:val="0"/>
              <w:spacing w:after="0" w:line="240" w:lineRule="auto"/>
              <w:jc w:val="center"/>
              <w:rPr>
                <w:rFonts w:ascii="Times New Roman" w:hAnsi="Times New Roman"/>
                <w:bCs/>
                <w:color w:val="0070C0"/>
                <w:sz w:val="24"/>
                <w:szCs w:val="24"/>
              </w:rPr>
            </w:pPr>
            <w:r w:rsidRPr="008B5F6C">
              <w:rPr>
                <w:rFonts w:ascii="Times New Roman" w:hAnsi="Times New Roman"/>
                <w:b/>
                <w:bCs/>
                <w:color w:val="0070C0"/>
                <w:sz w:val="24"/>
                <w:szCs w:val="24"/>
              </w:rPr>
              <w:t>TARGET</w:t>
            </w:r>
          </w:p>
        </w:tc>
      </w:tr>
      <w:tr w:rsidR="008B5F6C" w:rsidRPr="008B5F6C" w:rsidTr="000B1423">
        <w:tc>
          <w:tcPr>
            <w:tcW w:w="3192" w:type="dxa"/>
          </w:tcPr>
          <w:p w:rsidR="00D72B71" w:rsidRPr="008B5F6C" w:rsidRDefault="00D72B71" w:rsidP="000B1423">
            <w:pPr>
              <w:autoSpaceDE w:val="0"/>
              <w:autoSpaceDN w:val="0"/>
              <w:adjustRightInd w:val="0"/>
              <w:spacing w:after="0" w:line="240" w:lineRule="auto"/>
              <w:rPr>
                <w:rFonts w:ascii="Times New Roman" w:hAnsi="Times New Roman"/>
                <w:color w:val="0070C0"/>
                <w:sz w:val="24"/>
                <w:szCs w:val="24"/>
              </w:rPr>
            </w:pPr>
            <w:r w:rsidRPr="008B5F6C">
              <w:rPr>
                <w:rFonts w:ascii="Times New Roman" w:hAnsi="Times New Roman"/>
                <w:color w:val="0070C0"/>
                <w:sz w:val="24"/>
                <w:szCs w:val="24"/>
              </w:rPr>
              <w:t>Middle level teacher candidates recognize the importance of the philosophical and historical foundations of developmentally responsive middle level programs and schools.</w:t>
            </w:r>
          </w:p>
          <w:p w:rsidR="00D72B71" w:rsidRPr="008B5F6C" w:rsidRDefault="00D72B71" w:rsidP="000B1423">
            <w:pPr>
              <w:autoSpaceDE w:val="0"/>
              <w:autoSpaceDN w:val="0"/>
              <w:adjustRightInd w:val="0"/>
              <w:spacing w:after="0" w:line="240" w:lineRule="auto"/>
              <w:rPr>
                <w:rFonts w:ascii="Times New Roman" w:hAnsi="Times New Roman"/>
                <w:bCs/>
                <w:color w:val="0070C0"/>
                <w:sz w:val="24"/>
                <w:szCs w:val="24"/>
              </w:rPr>
            </w:pPr>
          </w:p>
        </w:tc>
        <w:tc>
          <w:tcPr>
            <w:tcW w:w="3192" w:type="dxa"/>
          </w:tcPr>
          <w:p w:rsidR="00D72B71" w:rsidRPr="008B5F6C" w:rsidRDefault="00D72B71" w:rsidP="000B1423">
            <w:pPr>
              <w:autoSpaceDE w:val="0"/>
              <w:autoSpaceDN w:val="0"/>
              <w:adjustRightInd w:val="0"/>
              <w:spacing w:after="0" w:line="240" w:lineRule="auto"/>
              <w:rPr>
                <w:rFonts w:ascii="Times New Roman" w:hAnsi="Times New Roman"/>
                <w:color w:val="0070C0"/>
                <w:sz w:val="24"/>
                <w:szCs w:val="24"/>
              </w:rPr>
            </w:pPr>
            <w:r w:rsidRPr="008B5F6C">
              <w:rPr>
                <w:rFonts w:ascii="Times New Roman" w:hAnsi="Times New Roman"/>
                <w:color w:val="0070C0"/>
                <w:sz w:val="24"/>
                <w:szCs w:val="24"/>
              </w:rPr>
              <w:t>Middle level teacher candidates demonstrate an understanding of the knowledge base underlying the philosophical and historical foundations of developmentally responsive middle level education. They understand that the implementation of successful programs, practices, and schools can occur in a variety of organizational patterns that enroll young adolescents (e.g., grade 6-8, K-8, 7-12). They apply this knowledge in their practice.</w:t>
            </w:r>
          </w:p>
        </w:tc>
        <w:tc>
          <w:tcPr>
            <w:tcW w:w="3192" w:type="dxa"/>
          </w:tcPr>
          <w:p w:rsidR="00D72B71" w:rsidRPr="008B5F6C" w:rsidRDefault="00D72B71" w:rsidP="000B1423">
            <w:pPr>
              <w:autoSpaceDE w:val="0"/>
              <w:autoSpaceDN w:val="0"/>
              <w:adjustRightInd w:val="0"/>
              <w:spacing w:after="0" w:line="240" w:lineRule="auto"/>
              <w:rPr>
                <w:rFonts w:ascii="Times New Roman" w:hAnsi="Times New Roman"/>
                <w:color w:val="0070C0"/>
                <w:sz w:val="24"/>
                <w:szCs w:val="24"/>
              </w:rPr>
            </w:pPr>
            <w:r w:rsidRPr="008B5F6C">
              <w:rPr>
                <w:rFonts w:ascii="Times New Roman" w:hAnsi="Times New Roman"/>
                <w:color w:val="0070C0"/>
                <w:sz w:val="24"/>
                <w:szCs w:val="24"/>
              </w:rPr>
              <w:t xml:space="preserve">Middle level teacher candidates advocate for and provide leadership in the authentic implementation of middle school programs and practices, understanding that these may occur in a variety of organizational patterns that enroll young adolescents (e.g., grade 6-8, K-8, 7-12). </w:t>
            </w:r>
          </w:p>
          <w:p w:rsidR="00D72B71" w:rsidRPr="008B5F6C" w:rsidRDefault="00D72B71" w:rsidP="000B1423">
            <w:pPr>
              <w:autoSpaceDE w:val="0"/>
              <w:autoSpaceDN w:val="0"/>
              <w:adjustRightInd w:val="0"/>
              <w:spacing w:after="0" w:line="240" w:lineRule="auto"/>
              <w:rPr>
                <w:rFonts w:ascii="Times New Roman" w:hAnsi="Times New Roman"/>
                <w:color w:val="0070C0"/>
                <w:sz w:val="24"/>
                <w:szCs w:val="24"/>
              </w:rPr>
            </w:pPr>
          </w:p>
          <w:p w:rsidR="00D72B71" w:rsidRPr="008B5F6C" w:rsidRDefault="00D72B71" w:rsidP="000B1423">
            <w:pPr>
              <w:autoSpaceDE w:val="0"/>
              <w:autoSpaceDN w:val="0"/>
              <w:adjustRightInd w:val="0"/>
              <w:spacing w:after="0" w:line="240" w:lineRule="auto"/>
              <w:rPr>
                <w:rFonts w:ascii="Times New Roman" w:hAnsi="Times New Roman"/>
                <w:color w:val="0070C0"/>
                <w:sz w:val="24"/>
                <w:szCs w:val="24"/>
              </w:rPr>
            </w:pPr>
          </w:p>
          <w:p w:rsidR="00D72B71" w:rsidRPr="008B5F6C" w:rsidRDefault="00D72B71" w:rsidP="000B1423">
            <w:pPr>
              <w:autoSpaceDE w:val="0"/>
              <w:autoSpaceDN w:val="0"/>
              <w:adjustRightInd w:val="0"/>
              <w:spacing w:after="0" w:line="240" w:lineRule="auto"/>
              <w:rPr>
                <w:rFonts w:ascii="Times New Roman" w:hAnsi="Times New Roman"/>
                <w:color w:val="0070C0"/>
                <w:sz w:val="24"/>
                <w:szCs w:val="24"/>
              </w:rPr>
            </w:pPr>
          </w:p>
          <w:p w:rsidR="00D72B71" w:rsidRPr="008B5F6C" w:rsidRDefault="00D72B71" w:rsidP="000B1423">
            <w:pPr>
              <w:autoSpaceDE w:val="0"/>
              <w:autoSpaceDN w:val="0"/>
              <w:adjustRightInd w:val="0"/>
              <w:spacing w:after="0" w:line="240" w:lineRule="auto"/>
              <w:rPr>
                <w:rFonts w:ascii="Times New Roman" w:hAnsi="Times New Roman"/>
                <w:color w:val="0070C0"/>
                <w:sz w:val="24"/>
                <w:szCs w:val="24"/>
              </w:rPr>
            </w:pPr>
          </w:p>
        </w:tc>
      </w:tr>
      <w:tr w:rsidR="008B5F6C" w:rsidRPr="008B5F6C" w:rsidTr="001336F7">
        <w:trPr>
          <w:trHeight w:val="530"/>
        </w:trPr>
        <w:tc>
          <w:tcPr>
            <w:tcW w:w="3192" w:type="dxa"/>
          </w:tcPr>
          <w:p w:rsidR="00D72B71" w:rsidRPr="008B5F6C" w:rsidRDefault="00D72B71" w:rsidP="000B1423">
            <w:pPr>
              <w:autoSpaceDE w:val="0"/>
              <w:autoSpaceDN w:val="0"/>
              <w:adjustRightInd w:val="0"/>
              <w:spacing w:after="0" w:line="240" w:lineRule="auto"/>
              <w:rPr>
                <w:rFonts w:ascii="Times New Roman" w:hAnsi="Times New Roman"/>
                <w:bCs/>
                <w:i/>
                <w:color w:val="0070C0"/>
                <w:sz w:val="24"/>
                <w:szCs w:val="24"/>
              </w:rPr>
            </w:pPr>
            <w:r w:rsidRPr="008B5F6C">
              <w:rPr>
                <w:rFonts w:ascii="Times New Roman" w:hAnsi="Times New Roman"/>
                <w:i/>
                <w:color w:val="0070C0"/>
                <w:sz w:val="24"/>
                <w:szCs w:val="24"/>
              </w:rPr>
              <w:t>Middle level teacher candidates can describe developmentally responsive practices.</w:t>
            </w:r>
          </w:p>
        </w:tc>
        <w:tc>
          <w:tcPr>
            <w:tcW w:w="3192" w:type="dxa"/>
          </w:tcPr>
          <w:p w:rsidR="00D72B71" w:rsidRPr="008B5F6C" w:rsidRDefault="00D72B71" w:rsidP="001336F7">
            <w:pPr>
              <w:autoSpaceDE w:val="0"/>
              <w:autoSpaceDN w:val="0"/>
              <w:adjustRightInd w:val="0"/>
              <w:spacing w:after="0" w:line="240" w:lineRule="auto"/>
              <w:rPr>
                <w:rFonts w:ascii="Times New Roman" w:hAnsi="Times New Roman"/>
                <w:bCs/>
                <w:i/>
                <w:color w:val="0070C0"/>
                <w:sz w:val="24"/>
                <w:szCs w:val="24"/>
              </w:rPr>
            </w:pPr>
            <w:r w:rsidRPr="008B5F6C">
              <w:rPr>
                <w:rFonts w:ascii="Times New Roman" w:hAnsi="Times New Roman"/>
                <w:i/>
                <w:color w:val="0070C0"/>
                <w:sz w:val="24"/>
                <w:szCs w:val="24"/>
              </w:rPr>
              <w:t xml:space="preserve">Middle level teacher candidates articulate the rationale for developmentally responsive and socially equitable practices, and they use this knowledge within the context of the school setting. </w:t>
            </w:r>
          </w:p>
        </w:tc>
        <w:tc>
          <w:tcPr>
            <w:tcW w:w="3192" w:type="dxa"/>
          </w:tcPr>
          <w:p w:rsidR="00D72B71" w:rsidRPr="008B5F6C" w:rsidRDefault="00D72B71" w:rsidP="000B1423">
            <w:pPr>
              <w:autoSpaceDE w:val="0"/>
              <w:autoSpaceDN w:val="0"/>
              <w:adjustRightInd w:val="0"/>
              <w:spacing w:after="0" w:line="240" w:lineRule="auto"/>
              <w:rPr>
                <w:rFonts w:ascii="Times New Roman" w:hAnsi="Times New Roman"/>
                <w:bCs/>
                <w:i/>
                <w:color w:val="0070C0"/>
                <w:sz w:val="24"/>
                <w:szCs w:val="24"/>
              </w:rPr>
            </w:pPr>
            <w:r w:rsidRPr="008B5F6C">
              <w:rPr>
                <w:rFonts w:ascii="Times New Roman" w:hAnsi="Times New Roman"/>
                <w:i/>
                <w:color w:val="0070C0"/>
                <w:sz w:val="24"/>
                <w:szCs w:val="24"/>
              </w:rPr>
              <w:t xml:space="preserve">Middle level teacher candidates articulate the rationale for developmentally responsive and socially equitable practices, and they use this knowledge to foster healthy adolescent development within their </w:t>
            </w:r>
            <w:r w:rsidRPr="008B5F6C">
              <w:rPr>
                <w:rFonts w:ascii="Times New Roman" w:hAnsi="Times New Roman"/>
                <w:i/>
                <w:color w:val="0070C0"/>
                <w:sz w:val="24"/>
                <w:szCs w:val="24"/>
              </w:rPr>
              <w:lastRenderedPageBreak/>
              <w:t>practice. They assess the effectiveness of middle level components within the school context and share that knowledge when appropriate.</w:t>
            </w:r>
          </w:p>
        </w:tc>
      </w:tr>
    </w:tbl>
    <w:p w:rsidR="00D72B71" w:rsidRDefault="00D72B71" w:rsidP="008A5E4D">
      <w:pPr>
        <w:spacing w:line="240" w:lineRule="auto"/>
        <w:contextualSpacing/>
        <w:rPr>
          <w:b/>
        </w:rPr>
      </w:pPr>
    </w:p>
    <w:p w:rsidR="00E777AF" w:rsidRDefault="00E777AF" w:rsidP="008A5E4D">
      <w:pPr>
        <w:spacing w:line="240" w:lineRule="auto"/>
        <w:contextualSpacing/>
        <w:rPr>
          <w:b/>
        </w:rPr>
      </w:pPr>
    </w:p>
    <w:p w:rsidR="002A48F1" w:rsidRDefault="002A48F1" w:rsidP="008A5E4D">
      <w:pPr>
        <w:spacing w:line="240" w:lineRule="auto"/>
        <w:contextualSpacing/>
        <w:rPr>
          <w:b/>
        </w:rPr>
      </w:pPr>
    </w:p>
    <w:p w:rsidR="00D72B71" w:rsidRPr="00843EEB" w:rsidRDefault="00D72B71" w:rsidP="00D72B71">
      <w:pPr>
        <w:spacing w:line="240" w:lineRule="auto"/>
        <w:contextualSpacing/>
        <w:rPr>
          <w:b/>
        </w:rPr>
      </w:pPr>
      <w:r>
        <w:rPr>
          <w:b/>
        </w:rPr>
        <w:t>Indicators</w:t>
      </w:r>
      <w:r w:rsidRPr="00843EEB">
        <w:rPr>
          <w:b/>
        </w:rPr>
        <w:t xml:space="preserve">: </w:t>
      </w:r>
      <w:proofErr w:type="gramStart"/>
      <w:r w:rsidRPr="00843EEB">
        <w:rPr>
          <w:b/>
        </w:rPr>
        <w:t>Assessment</w:t>
      </w:r>
      <w:r>
        <w:rPr>
          <w:b/>
        </w:rPr>
        <w:t xml:space="preserve">  (</w:t>
      </w:r>
      <w:proofErr w:type="gramEnd"/>
      <w:r>
        <w:rPr>
          <w:b/>
        </w:rPr>
        <w:t>AMLE 4)</w:t>
      </w:r>
      <w:r w:rsidR="00F818DD">
        <w:rPr>
          <w:b/>
        </w:rPr>
        <w:t xml:space="preserve"> </w:t>
      </w:r>
      <w:r w:rsidR="00F818DD" w:rsidRPr="00F818DD">
        <w:rPr>
          <w:i/>
        </w:rPr>
        <w:t xml:space="preserve">Third rubric for Standard </w:t>
      </w:r>
      <w:r w:rsidR="00F92C98">
        <w:rPr>
          <w:i/>
        </w:rPr>
        <w:t>4</w:t>
      </w:r>
      <w:r w:rsidR="00F818DD" w:rsidRPr="00F818DD">
        <w:rPr>
          <w:i/>
        </w:rPr>
        <w:t xml:space="preserve"> in italics</w:t>
      </w:r>
      <w:r w:rsidR="00F818DD" w:rsidRPr="00F818DD">
        <w:rPr>
          <w:b/>
          <w:i/>
        </w:rPr>
        <w:t>.</w:t>
      </w:r>
    </w:p>
    <w:tbl>
      <w:tblPr>
        <w:tblStyle w:val="TableGrid"/>
        <w:tblW w:w="0" w:type="auto"/>
        <w:tblLook w:val="04A0" w:firstRow="1" w:lastRow="0" w:firstColumn="1" w:lastColumn="0" w:noHBand="0" w:noVBand="1"/>
      </w:tblPr>
      <w:tblGrid>
        <w:gridCol w:w="9796"/>
        <w:gridCol w:w="328"/>
        <w:gridCol w:w="328"/>
        <w:gridCol w:w="328"/>
        <w:gridCol w:w="510"/>
      </w:tblGrid>
      <w:tr w:rsidR="00D72B71" w:rsidRPr="00843EEB" w:rsidTr="000B1423">
        <w:tc>
          <w:tcPr>
            <w:tcW w:w="0" w:type="auto"/>
          </w:tcPr>
          <w:p w:rsidR="00D72B71" w:rsidRPr="00843EEB" w:rsidRDefault="00D72B71" w:rsidP="000B1423">
            <w:pPr>
              <w:contextualSpacing/>
              <w:rPr>
                <w:b/>
              </w:rPr>
            </w:pPr>
            <w:r w:rsidRPr="00843EEB">
              <w:rPr>
                <w:b/>
              </w:rPr>
              <w:t xml:space="preserve">The Middle Level Teacher Candidate: </w:t>
            </w:r>
          </w:p>
        </w:tc>
        <w:tc>
          <w:tcPr>
            <w:tcW w:w="0" w:type="auto"/>
          </w:tcPr>
          <w:p w:rsidR="00D72B71" w:rsidRPr="00843EEB" w:rsidRDefault="00D72B71" w:rsidP="000B1423">
            <w:pPr>
              <w:contextualSpacing/>
              <w:rPr>
                <w:b/>
              </w:rPr>
            </w:pPr>
            <w:r w:rsidRPr="00843EEB">
              <w:rPr>
                <w:b/>
              </w:rPr>
              <w:t>1</w:t>
            </w:r>
          </w:p>
        </w:tc>
        <w:tc>
          <w:tcPr>
            <w:tcW w:w="0" w:type="auto"/>
          </w:tcPr>
          <w:p w:rsidR="00D72B71" w:rsidRPr="00843EEB" w:rsidRDefault="00D72B71" w:rsidP="000B1423">
            <w:pPr>
              <w:contextualSpacing/>
              <w:rPr>
                <w:b/>
              </w:rPr>
            </w:pPr>
            <w:r w:rsidRPr="00843EEB">
              <w:rPr>
                <w:b/>
              </w:rPr>
              <w:t>2</w:t>
            </w:r>
          </w:p>
        </w:tc>
        <w:tc>
          <w:tcPr>
            <w:tcW w:w="0" w:type="auto"/>
          </w:tcPr>
          <w:p w:rsidR="00D72B71" w:rsidRPr="00843EEB" w:rsidRDefault="00D72B71" w:rsidP="000B1423">
            <w:pPr>
              <w:contextualSpacing/>
              <w:rPr>
                <w:b/>
              </w:rPr>
            </w:pPr>
            <w:r w:rsidRPr="00843EEB">
              <w:rPr>
                <w:b/>
              </w:rPr>
              <w:t>3</w:t>
            </w:r>
          </w:p>
        </w:tc>
        <w:tc>
          <w:tcPr>
            <w:tcW w:w="0" w:type="auto"/>
          </w:tcPr>
          <w:p w:rsidR="00D72B71" w:rsidRPr="00843EEB" w:rsidRDefault="00D72B71" w:rsidP="000B1423">
            <w:pPr>
              <w:contextualSpacing/>
              <w:rPr>
                <w:b/>
              </w:rPr>
            </w:pPr>
            <w:r w:rsidRPr="00843EEB">
              <w:rPr>
                <w:b/>
              </w:rPr>
              <w:t>NO</w:t>
            </w:r>
          </w:p>
        </w:tc>
      </w:tr>
      <w:tr w:rsidR="00D72B71" w:rsidTr="000B1423">
        <w:tc>
          <w:tcPr>
            <w:tcW w:w="0" w:type="auto"/>
          </w:tcPr>
          <w:p w:rsidR="00D72B71" w:rsidRDefault="00D72B71" w:rsidP="000B1423">
            <w:r>
              <w:t xml:space="preserve">1. </w:t>
            </w:r>
            <w:proofErr w:type="gramStart"/>
            <w:r>
              <w:t>demonstrates</w:t>
            </w:r>
            <w:proofErr w:type="gramEnd"/>
            <w:r>
              <w:t xml:space="preserve"> an understanding of the essential role of assessment and its application to the instructional process.</w:t>
            </w:r>
          </w:p>
        </w:tc>
        <w:tc>
          <w:tcPr>
            <w:tcW w:w="0" w:type="auto"/>
          </w:tcPr>
          <w:p w:rsidR="00D72B71" w:rsidRDefault="00D72B71" w:rsidP="000B1423"/>
        </w:tc>
        <w:tc>
          <w:tcPr>
            <w:tcW w:w="0" w:type="auto"/>
          </w:tcPr>
          <w:p w:rsidR="00D72B71" w:rsidRDefault="00D72B71" w:rsidP="000B1423"/>
        </w:tc>
        <w:tc>
          <w:tcPr>
            <w:tcW w:w="0" w:type="auto"/>
          </w:tcPr>
          <w:p w:rsidR="00D72B71" w:rsidRDefault="00D72B71" w:rsidP="000B1423"/>
        </w:tc>
        <w:tc>
          <w:tcPr>
            <w:tcW w:w="0" w:type="auto"/>
          </w:tcPr>
          <w:p w:rsidR="00D72B71" w:rsidRDefault="00D72B71" w:rsidP="000B1423"/>
        </w:tc>
      </w:tr>
      <w:tr w:rsidR="00D72B71" w:rsidTr="000B1423">
        <w:tc>
          <w:tcPr>
            <w:tcW w:w="0" w:type="auto"/>
          </w:tcPr>
          <w:p w:rsidR="00D72B71" w:rsidRDefault="00D72B71" w:rsidP="000B1423">
            <w:r>
              <w:t xml:space="preserve">2. </w:t>
            </w:r>
            <w:proofErr w:type="gramStart"/>
            <w:r>
              <w:t>participates</w:t>
            </w:r>
            <w:proofErr w:type="gramEnd"/>
            <w:r>
              <w:t xml:space="preserve"> in assessing student performance.</w:t>
            </w:r>
          </w:p>
        </w:tc>
        <w:tc>
          <w:tcPr>
            <w:tcW w:w="0" w:type="auto"/>
          </w:tcPr>
          <w:p w:rsidR="00D72B71" w:rsidRDefault="00D72B71" w:rsidP="000B1423"/>
        </w:tc>
        <w:tc>
          <w:tcPr>
            <w:tcW w:w="0" w:type="auto"/>
          </w:tcPr>
          <w:p w:rsidR="00D72B71" w:rsidRDefault="00D72B71" w:rsidP="000B1423"/>
        </w:tc>
        <w:tc>
          <w:tcPr>
            <w:tcW w:w="0" w:type="auto"/>
          </w:tcPr>
          <w:p w:rsidR="00D72B71" w:rsidRDefault="00D72B71" w:rsidP="000B1423"/>
        </w:tc>
        <w:tc>
          <w:tcPr>
            <w:tcW w:w="0" w:type="auto"/>
          </w:tcPr>
          <w:p w:rsidR="00D72B71" w:rsidRDefault="00D72B71" w:rsidP="000B1423"/>
        </w:tc>
      </w:tr>
      <w:tr w:rsidR="00D72B71" w:rsidTr="000B1423">
        <w:tc>
          <w:tcPr>
            <w:tcW w:w="0" w:type="auto"/>
          </w:tcPr>
          <w:p w:rsidR="00D72B71" w:rsidRDefault="00D72B71" w:rsidP="000B1423">
            <w:r>
              <w:t xml:space="preserve">3. </w:t>
            </w:r>
            <w:proofErr w:type="gramStart"/>
            <w:r>
              <w:t>links</w:t>
            </w:r>
            <w:proofErr w:type="gramEnd"/>
            <w:r>
              <w:t xml:space="preserve"> classroom assessment to state and national accountability systems.</w:t>
            </w:r>
          </w:p>
        </w:tc>
        <w:tc>
          <w:tcPr>
            <w:tcW w:w="0" w:type="auto"/>
          </w:tcPr>
          <w:p w:rsidR="00D72B71" w:rsidRDefault="00D72B71" w:rsidP="000B1423"/>
        </w:tc>
        <w:tc>
          <w:tcPr>
            <w:tcW w:w="0" w:type="auto"/>
          </w:tcPr>
          <w:p w:rsidR="00D72B71" w:rsidRDefault="00D72B71" w:rsidP="000B1423"/>
        </w:tc>
        <w:tc>
          <w:tcPr>
            <w:tcW w:w="0" w:type="auto"/>
          </w:tcPr>
          <w:p w:rsidR="00D72B71" w:rsidRDefault="00D72B71" w:rsidP="000B1423"/>
        </w:tc>
        <w:tc>
          <w:tcPr>
            <w:tcW w:w="0" w:type="auto"/>
          </w:tcPr>
          <w:p w:rsidR="00D72B71" w:rsidRDefault="00D72B71" w:rsidP="000B1423"/>
        </w:tc>
      </w:tr>
      <w:tr w:rsidR="00D72B71" w:rsidTr="000B1423">
        <w:tc>
          <w:tcPr>
            <w:tcW w:w="0" w:type="auto"/>
          </w:tcPr>
          <w:p w:rsidR="00D72B71" w:rsidRDefault="00D72B71" w:rsidP="000B1423">
            <w:r>
              <w:t xml:space="preserve">4. </w:t>
            </w:r>
            <w:proofErr w:type="gramStart"/>
            <w:r>
              <w:t>uses</w:t>
            </w:r>
            <w:proofErr w:type="gramEnd"/>
            <w:r>
              <w:t xml:space="preserve"> assessment results to monitor and improve teaching.</w:t>
            </w:r>
          </w:p>
        </w:tc>
        <w:tc>
          <w:tcPr>
            <w:tcW w:w="0" w:type="auto"/>
          </w:tcPr>
          <w:p w:rsidR="00D72B71" w:rsidRDefault="00D72B71" w:rsidP="000B1423"/>
        </w:tc>
        <w:tc>
          <w:tcPr>
            <w:tcW w:w="0" w:type="auto"/>
          </w:tcPr>
          <w:p w:rsidR="00D72B71" w:rsidRDefault="00D72B71" w:rsidP="000B1423"/>
        </w:tc>
        <w:tc>
          <w:tcPr>
            <w:tcW w:w="0" w:type="auto"/>
          </w:tcPr>
          <w:p w:rsidR="00D72B71" w:rsidRDefault="00D72B71" w:rsidP="000B1423"/>
        </w:tc>
        <w:tc>
          <w:tcPr>
            <w:tcW w:w="0" w:type="auto"/>
          </w:tcPr>
          <w:p w:rsidR="00D72B71" w:rsidRDefault="00D72B71" w:rsidP="000B1423"/>
        </w:tc>
      </w:tr>
    </w:tbl>
    <w:p w:rsidR="00D72B71" w:rsidRDefault="00D72B71" w:rsidP="00D72B71">
      <w:r>
        <w:t>Comments:</w:t>
      </w:r>
    </w:p>
    <w:p w:rsidR="001336F7" w:rsidRDefault="001336F7" w:rsidP="008A5E4D">
      <w:pPr>
        <w:spacing w:line="240" w:lineRule="auto"/>
        <w:contextualSpacing/>
        <w:rPr>
          <w:b/>
        </w:rPr>
      </w:pPr>
    </w:p>
    <w:p w:rsidR="008A5E4D" w:rsidRPr="002D28E2" w:rsidRDefault="00E777AF" w:rsidP="008A5E4D">
      <w:pPr>
        <w:spacing w:line="240" w:lineRule="auto"/>
        <w:contextualSpacing/>
        <w:rPr>
          <w:b/>
        </w:rPr>
      </w:pPr>
      <w:r>
        <w:rPr>
          <w:b/>
        </w:rPr>
        <w:t>Indicators</w:t>
      </w:r>
      <w:r w:rsidR="008A5E4D" w:rsidRPr="002D28E2">
        <w:rPr>
          <w:b/>
        </w:rPr>
        <w:t>: Middle Level Instruction</w:t>
      </w:r>
      <w:r w:rsidR="00F5774F">
        <w:rPr>
          <w:b/>
        </w:rPr>
        <w:t xml:space="preserve"> (AMLE 4)</w:t>
      </w:r>
    </w:p>
    <w:tbl>
      <w:tblPr>
        <w:tblStyle w:val="TableGrid"/>
        <w:tblW w:w="10275" w:type="dxa"/>
        <w:tblLook w:val="04A0" w:firstRow="1" w:lastRow="0" w:firstColumn="1" w:lastColumn="0" w:noHBand="0" w:noVBand="1"/>
      </w:tblPr>
      <w:tblGrid>
        <w:gridCol w:w="8476"/>
        <w:gridCol w:w="395"/>
        <w:gridCol w:w="395"/>
        <w:gridCol w:w="395"/>
        <w:gridCol w:w="614"/>
      </w:tblGrid>
      <w:tr w:rsidR="008A5E4D">
        <w:trPr>
          <w:trHeight w:val="274"/>
        </w:trPr>
        <w:tc>
          <w:tcPr>
            <w:tcW w:w="0" w:type="auto"/>
          </w:tcPr>
          <w:p w:rsidR="008A5E4D" w:rsidRPr="002D28E2" w:rsidRDefault="008A5E4D" w:rsidP="00536D11">
            <w:pPr>
              <w:contextualSpacing/>
              <w:rPr>
                <w:b/>
              </w:rPr>
            </w:pPr>
            <w:r w:rsidRPr="002D28E2">
              <w:rPr>
                <w:b/>
              </w:rPr>
              <w:t xml:space="preserve">The Middle Level Teacher Candidate: </w:t>
            </w:r>
          </w:p>
        </w:tc>
        <w:tc>
          <w:tcPr>
            <w:tcW w:w="0" w:type="auto"/>
          </w:tcPr>
          <w:p w:rsidR="008A5E4D" w:rsidRPr="002D28E2" w:rsidRDefault="008A5E4D" w:rsidP="00536D11">
            <w:pPr>
              <w:contextualSpacing/>
              <w:rPr>
                <w:b/>
              </w:rPr>
            </w:pPr>
            <w:r w:rsidRPr="002D28E2">
              <w:rPr>
                <w:b/>
              </w:rPr>
              <w:t>1</w:t>
            </w:r>
          </w:p>
        </w:tc>
        <w:tc>
          <w:tcPr>
            <w:tcW w:w="0" w:type="auto"/>
          </w:tcPr>
          <w:p w:rsidR="008A5E4D" w:rsidRPr="002D28E2" w:rsidRDefault="008A5E4D" w:rsidP="00536D11">
            <w:pPr>
              <w:contextualSpacing/>
              <w:rPr>
                <w:b/>
              </w:rPr>
            </w:pPr>
            <w:r w:rsidRPr="002D28E2">
              <w:rPr>
                <w:b/>
              </w:rPr>
              <w:t>2</w:t>
            </w:r>
          </w:p>
        </w:tc>
        <w:tc>
          <w:tcPr>
            <w:tcW w:w="0" w:type="auto"/>
          </w:tcPr>
          <w:p w:rsidR="008A5E4D" w:rsidRPr="002D28E2" w:rsidRDefault="008A5E4D" w:rsidP="00536D11">
            <w:pPr>
              <w:contextualSpacing/>
              <w:rPr>
                <w:b/>
              </w:rPr>
            </w:pPr>
            <w:r w:rsidRPr="002D28E2">
              <w:rPr>
                <w:b/>
              </w:rPr>
              <w:t>3</w:t>
            </w:r>
          </w:p>
        </w:tc>
        <w:tc>
          <w:tcPr>
            <w:tcW w:w="0" w:type="auto"/>
          </w:tcPr>
          <w:p w:rsidR="008A5E4D" w:rsidRPr="002D28E2" w:rsidRDefault="008A5E4D" w:rsidP="00536D11">
            <w:pPr>
              <w:contextualSpacing/>
              <w:rPr>
                <w:b/>
              </w:rPr>
            </w:pPr>
            <w:r w:rsidRPr="002D28E2">
              <w:rPr>
                <w:b/>
              </w:rPr>
              <w:t>NO</w:t>
            </w:r>
          </w:p>
        </w:tc>
      </w:tr>
      <w:tr w:rsidR="008A5E4D">
        <w:trPr>
          <w:trHeight w:val="274"/>
        </w:trPr>
        <w:tc>
          <w:tcPr>
            <w:tcW w:w="0" w:type="auto"/>
          </w:tcPr>
          <w:p w:rsidR="008A5E4D" w:rsidRDefault="008A5E4D" w:rsidP="00536D11">
            <w:r>
              <w:t>1. is proficient at using a variety of effective teaching strategies.</w:t>
            </w:r>
          </w:p>
        </w:tc>
        <w:tc>
          <w:tcPr>
            <w:tcW w:w="0" w:type="auto"/>
          </w:tcPr>
          <w:p w:rsidR="008A5E4D" w:rsidRDefault="008A5E4D" w:rsidP="00536D11"/>
        </w:tc>
        <w:tc>
          <w:tcPr>
            <w:tcW w:w="0" w:type="auto"/>
          </w:tcPr>
          <w:p w:rsidR="008A5E4D" w:rsidRDefault="008A5E4D" w:rsidP="00536D11"/>
        </w:tc>
        <w:tc>
          <w:tcPr>
            <w:tcW w:w="0" w:type="auto"/>
          </w:tcPr>
          <w:p w:rsidR="008A5E4D" w:rsidRDefault="008A5E4D" w:rsidP="00536D11"/>
        </w:tc>
        <w:tc>
          <w:tcPr>
            <w:tcW w:w="0" w:type="auto"/>
          </w:tcPr>
          <w:p w:rsidR="008A5E4D" w:rsidRDefault="008A5E4D" w:rsidP="00536D11"/>
        </w:tc>
      </w:tr>
      <w:tr w:rsidR="008A5E4D">
        <w:trPr>
          <w:trHeight w:val="274"/>
        </w:trPr>
        <w:tc>
          <w:tcPr>
            <w:tcW w:w="0" w:type="auto"/>
          </w:tcPr>
          <w:p w:rsidR="008A5E4D" w:rsidRDefault="008A5E4D" w:rsidP="00536D11">
            <w:r>
              <w:t xml:space="preserve">2. </w:t>
            </w:r>
            <w:proofErr w:type="gramStart"/>
            <w:r>
              <w:t>demonstrates</w:t>
            </w:r>
            <w:proofErr w:type="gramEnd"/>
            <w:r>
              <w:t xml:space="preserve"> and understanding of the principles of effective instruction.</w:t>
            </w:r>
          </w:p>
        </w:tc>
        <w:tc>
          <w:tcPr>
            <w:tcW w:w="0" w:type="auto"/>
          </w:tcPr>
          <w:p w:rsidR="008A5E4D" w:rsidRDefault="008A5E4D" w:rsidP="00536D11"/>
        </w:tc>
        <w:tc>
          <w:tcPr>
            <w:tcW w:w="0" w:type="auto"/>
          </w:tcPr>
          <w:p w:rsidR="008A5E4D" w:rsidRDefault="008A5E4D" w:rsidP="00536D11"/>
        </w:tc>
        <w:tc>
          <w:tcPr>
            <w:tcW w:w="0" w:type="auto"/>
          </w:tcPr>
          <w:p w:rsidR="008A5E4D" w:rsidRDefault="008A5E4D" w:rsidP="00536D11"/>
        </w:tc>
        <w:tc>
          <w:tcPr>
            <w:tcW w:w="0" w:type="auto"/>
          </w:tcPr>
          <w:p w:rsidR="008A5E4D" w:rsidRDefault="008A5E4D" w:rsidP="00536D11"/>
        </w:tc>
      </w:tr>
      <w:tr w:rsidR="008A5E4D">
        <w:trPr>
          <w:trHeight w:val="274"/>
        </w:trPr>
        <w:tc>
          <w:tcPr>
            <w:tcW w:w="0" w:type="auto"/>
          </w:tcPr>
          <w:p w:rsidR="008A5E4D" w:rsidRDefault="008A5E4D" w:rsidP="00536D11">
            <w:r>
              <w:t xml:space="preserve">3. </w:t>
            </w:r>
            <w:proofErr w:type="gramStart"/>
            <w:r>
              <w:t>seeks</w:t>
            </w:r>
            <w:proofErr w:type="gramEnd"/>
            <w:r>
              <w:t xml:space="preserve"> assistance from master teacher when planning for instruction.</w:t>
            </w:r>
          </w:p>
        </w:tc>
        <w:tc>
          <w:tcPr>
            <w:tcW w:w="0" w:type="auto"/>
          </w:tcPr>
          <w:p w:rsidR="008A5E4D" w:rsidRDefault="008A5E4D" w:rsidP="00536D11"/>
        </w:tc>
        <w:tc>
          <w:tcPr>
            <w:tcW w:w="0" w:type="auto"/>
          </w:tcPr>
          <w:p w:rsidR="008A5E4D" w:rsidRDefault="008A5E4D" w:rsidP="00536D11"/>
        </w:tc>
        <w:tc>
          <w:tcPr>
            <w:tcW w:w="0" w:type="auto"/>
          </w:tcPr>
          <w:p w:rsidR="008A5E4D" w:rsidRDefault="008A5E4D" w:rsidP="00536D11"/>
        </w:tc>
        <w:tc>
          <w:tcPr>
            <w:tcW w:w="0" w:type="auto"/>
          </w:tcPr>
          <w:p w:rsidR="008A5E4D" w:rsidRDefault="008A5E4D" w:rsidP="00536D11"/>
        </w:tc>
      </w:tr>
      <w:tr w:rsidR="008A5E4D">
        <w:trPr>
          <w:trHeight w:val="274"/>
        </w:trPr>
        <w:tc>
          <w:tcPr>
            <w:tcW w:w="0" w:type="auto"/>
          </w:tcPr>
          <w:p w:rsidR="008A5E4D" w:rsidRDefault="008A5E4D" w:rsidP="00536D11">
            <w:r>
              <w:t xml:space="preserve">4. </w:t>
            </w:r>
            <w:proofErr w:type="gramStart"/>
            <w:r>
              <w:t>delivers</w:t>
            </w:r>
            <w:proofErr w:type="gramEnd"/>
            <w:r>
              <w:t xml:space="preserve"> developmentally responsive lessons.</w:t>
            </w:r>
          </w:p>
        </w:tc>
        <w:tc>
          <w:tcPr>
            <w:tcW w:w="0" w:type="auto"/>
          </w:tcPr>
          <w:p w:rsidR="008A5E4D" w:rsidRDefault="008A5E4D" w:rsidP="00536D11"/>
        </w:tc>
        <w:tc>
          <w:tcPr>
            <w:tcW w:w="0" w:type="auto"/>
          </w:tcPr>
          <w:p w:rsidR="008A5E4D" w:rsidRDefault="008A5E4D" w:rsidP="00536D11"/>
        </w:tc>
        <w:tc>
          <w:tcPr>
            <w:tcW w:w="0" w:type="auto"/>
          </w:tcPr>
          <w:p w:rsidR="008A5E4D" w:rsidRDefault="008A5E4D" w:rsidP="00536D11"/>
        </w:tc>
        <w:tc>
          <w:tcPr>
            <w:tcW w:w="0" w:type="auto"/>
          </w:tcPr>
          <w:p w:rsidR="008A5E4D" w:rsidRDefault="008A5E4D" w:rsidP="00536D11"/>
        </w:tc>
      </w:tr>
      <w:tr w:rsidR="008A5E4D">
        <w:trPr>
          <w:trHeight w:val="274"/>
        </w:trPr>
        <w:tc>
          <w:tcPr>
            <w:tcW w:w="0" w:type="auto"/>
          </w:tcPr>
          <w:p w:rsidR="008A5E4D" w:rsidRDefault="008A5E4D" w:rsidP="00536D11">
            <w:r>
              <w:t xml:space="preserve">5. </w:t>
            </w:r>
            <w:proofErr w:type="gramStart"/>
            <w:r>
              <w:t>maintains</w:t>
            </w:r>
            <w:proofErr w:type="gramEnd"/>
            <w:r>
              <w:t xml:space="preserve"> a positive learning environment.</w:t>
            </w:r>
          </w:p>
        </w:tc>
        <w:tc>
          <w:tcPr>
            <w:tcW w:w="0" w:type="auto"/>
          </w:tcPr>
          <w:p w:rsidR="008A5E4D" w:rsidRDefault="008A5E4D" w:rsidP="00536D11"/>
        </w:tc>
        <w:tc>
          <w:tcPr>
            <w:tcW w:w="0" w:type="auto"/>
          </w:tcPr>
          <w:p w:rsidR="008A5E4D" w:rsidRDefault="008A5E4D" w:rsidP="00536D11"/>
        </w:tc>
        <w:tc>
          <w:tcPr>
            <w:tcW w:w="0" w:type="auto"/>
          </w:tcPr>
          <w:p w:rsidR="008A5E4D" w:rsidRDefault="008A5E4D" w:rsidP="00536D11"/>
        </w:tc>
        <w:tc>
          <w:tcPr>
            <w:tcW w:w="0" w:type="auto"/>
          </w:tcPr>
          <w:p w:rsidR="008A5E4D" w:rsidRDefault="008A5E4D" w:rsidP="00536D11"/>
        </w:tc>
      </w:tr>
      <w:tr w:rsidR="008A5E4D">
        <w:trPr>
          <w:trHeight w:val="274"/>
        </w:trPr>
        <w:tc>
          <w:tcPr>
            <w:tcW w:w="0" w:type="auto"/>
          </w:tcPr>
          <w:p w:rsidR="008A5E4D" w:rsidRDefault="008A5E4D" w:rsidP="00536D11">
            <w:r>
              <w:t xml:space="preserve">6. </w:t>
            </w:r>
            <w:proofErr w:type="gramStart"/>
            <w:r>
              <w:t>employs</w:t>
            </w:r>
            <w:proofErr w:type="gramEnd"/>
            <w:r>
              <w:t xml:space="preserve"> effective classroom management strategies.</w:t>
            </w:r>
          </w:p>
        </w:tc>
        <w:tc>
          <w:tcPr>
            <w:tcW w:w="0" w:type="auto"/>
          </w:tcPr>
          <w:p w:rsidR="008A5E4D" w:rsidRDefault="008A5E4D" w:rsidP="00536D11"/>
        </w:tc>
        <w:tc>
          <w:tcPr>
            <w:tcW w:w="0" w:type="auto"/>
          </w:tcPr>
          <w:p w:rsidR="008A5E4D" w:rsidRDefault="008A5E4D" w:rsidP="00536D11"/>
        </w:tc>
        <w:tc>
          <w:tcPr>
            <w:tcW w:w="0" w:type="auto"/>
          </w:tcPr>
          <w:p w:rsidR="008A5E4D" w:rsidRDefault="008A5E4D" w:rsidP="00536D11"/>
        </w:tc>
        <w:tc>
          <w:tcPr>
            <w:tcW w:w="0" w:type="auto"/>
          </w:tcPr>
          <w:p w:rsidR="008A5E4D" w:rsidRDefault="008A5E4D" w:rsidP="00536D11"/>
        </w:tc>
      </w:tr>
      <w:tr w:rsidR="008A5E4D">
        <w:trPr>
          <w:trHeight w:val="274"/>
        </w:trPr>
        <w:tc>
          <w:tcPr>
            <w:tcW w:w="0" w:type="auto"/>
          </w:tcPr>
          <w:p w:rsidR="008A5E4D" w:rsidRDefault="008A5E4D" w:rsidP="00536D11">
            <w:r>
              <w:t xml:space="preserve">7. </w:t>
            </w:r>
            <w:proofErr w:type="gramStart"/>
            <w:r>
              <w:t>analyzes</w:t>
            </w:r>
            <w:proofErr w:type="gramEnd"/>
            <w:r>
              <w:t xml:space="preserve"> the effectiveness of instructional strategies.</w:t>
            </w:r>
          </w:p>
        </w:tc>
        <w:tc>
          <w:tcPr>
            <w:tcW w:w="0" w:type="auto"/>
          </w:tcPr>
          <w:p w:rsidR="008A5E4D" w:rsidRDefault="008A5E4D" w:rsidP="00536D11"/>
        </w:tc>
        <w:tc>
          <w:tcPr>
            <w:tcW w:w="0" w:type="auto"/>
          </w:tcPr>
          <w:p w:rsidR="008A5E4D" w:rsidRDefault="008A5E4D" w:rsidP="00536D11"/>
        </w:tc>
        <w:tc>
          <w:tcPr>
            <w:tcW w:w="0" w:type="auto"/>
          </w:tcPr>
          <w:p w:rsidR="008A5E4D" w:rsidRDefault="008A5E4D" w:rsidP="00536D11"/>
        </w:tc>
        <w:tc>
          <w:tcPr>
            <w:tcW w:w="0" w:type="auto"/>
          </w:tcPr>
          <w:p w:rsidR="008A5E4D" w:rsidRDefault="008A5E4D" w:rsidP="00536D11"/>
        </w:tc>
      </w:tr>
    </w:tbl>
    <w:p w:rsidR="008A5E4D" w:rsidRDefault="008A5E4D" w:rsidP="008A5E4D">
      <w:r>
        <w:t>Comments</w:t>
      </w:r>
      <w:r w:rsidR="00765FDE">
        <w:t>:</w:t>
      </w:r>
    </w:p>
    <w:p w:rsidR="00F818DD" w:rsidRDefault="00F818DD" w:rsidP="00E777AF">
      <w:pPr>
        <w:spacing w:after="0" w:line="240" w:lineRule="auto"/>
        <w:ind w:left="360" w:hanging="360"/>
        <w:rPr>
          <w:rFonts w:ascii="Times New Roman" w:hAnsi="Times New Roman"/>
          <w:b/>
          <w:sz w:val="24"/>
          <w:szCs w:val="24"/>
        </w:rPr>
      </w:pPr>
    </w:p>
    <w:p w:rsidR="00E777AF" w:rsidRPr="008B5F6C" w:rsidRDefault="00E777AF" w:rsidP="00E777AF">
      <w:pPr>
        <w:spacing w:after="0" w:line="240" w:lineRule="auto"/>
        <w:ind w:left="360" w:hanging="360"/>
        <w:rPr>
          <w:rFonts w:ascii="Times New Roman" w:hAnsi="Times New Roman"/>
          <w:b/>
          <w:color w:val="0070C0"/>
          <w:sz w:val="24"/>
          <w:szCs w:val="24"/>
        </w:rPr>
      </w:pPr>
      <w:r w:rsidRPr="008B5F6C">
        <w:rPr>
          <w:rFonts w:ascii="Times New Roman" w:hAnsi="Times New Roman"/>
          <w:b/>
          <w:color w:val="0070C0"/>
          <w:sz w:val="24"/>
          <w:szCs w:val="24"/>
        </w:rPr>
        <w:t xml:space="preserve">AMLE Rubric </w:t>
      </w:r>
      <w:r w:rsidR="00F818DD" w:rsidRPr="008B5F6C">
        <w:rPr>
          <w:rFonts w:ascii="Times New Roman" w:hAnsi="Times New Roman"/>
          <w:b/>
          <w:color w:val="0070C0"/>
          <w:sz w:val="24"/>
          <w:szCs w:val="24"/>
        </w:rPr>
        <w:t>Supporting</w:t>
      </w:r>
      <w:r w:rsidRPr="008B5F6C">
        <w:rPr>
          <w:rFonts w:ascii="Times New Roman" w:hAnsi="Times New Roman"/>
          <w:b/>
          <w:color w:val="0070C0"/>
          <w:sz w:val="24"/>
          <w:szCs w:val="24"/>
        </w:rPr>
        <w:t xml:space="preserve"> </w:t>
      </w:r>
      <w:r w:rsidR="008B5F6C" w:rsidRPr="008B5F6C">
        <w:rPr>
          <w:rFonts w:ascii="Times New Roman" w:hAnsi="Times New Roman"/>
          <w:b/>
          <w:color w:val="0070C0"/>
          <w:sz w:val="24"/>
          <w:szCs w:val="24"/>
        </w:rPr>
        <w:t xml:space="preserve">Scoring of </w:t>
      </w:r>
      <w:r w:rsidRPr="008B5F6C">
        <w:rPr>
          <w:rFonts w:ascii="Times New Roman" w:hAnsi="Times New Roman"/>
          <w:b/>
          <w:color w:val="0070C0"/>
          <w:sz w:val="24"/>
          <w:szCs w:val="24"/>
        </w:rPr>
        <w:t>AMLE Standard 4</w:t>
      </w:r>
    </w:p>
    <w:p w:rsidR="001336F7" w:rsidRPr="008B5F6C" w:rsidRDefault="001336F7" w:rsidP="001336F7">
      <w:pPr>
        <w:autoSpaceDE w:val="0"/>
        <w:autoSpaceDN w:val="0"/>
        <w:adjustRightInd w:val="0"/>
        <w:spacing w:after="0" w:line="240" w:lineRule="auto"/>
        <w:ind w:left="360" w:hanging="360"/>
        <w:rPr>
          <w:rFonts w:ascii="Times New Roman" w:hAnsi="Times New Roman"/>
          <w:color w:val="0070C0"/>
          <w:sz w:val="24"/>
          <w:szCs w:val="24"/>
        </w:rPr>
      </w:pPr>
    </w:p>
    <w:tbl>
      <w:tblPr>
        <w:tblpPr w:leftFromText="180" w:rightFromText="180" w:vertAnchor="text" w:horzAnchor="margin"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8B5F6C" w:rsidRPr="008B5F6C" w:rsidTr="000B1423">
        <w:tc>
          <w:tcPr>
            <w:tcW w:w="3192" w:type="dxa"/>
          </w:tcPr>
          <w:p w:rsidR="001336F7" w:rsidRPr="008B5F6C" w:rsidRDefault="001336F7" w:rsidP="000B1423">
            <w:pPr>
              <w:autoSpaceDE w:val="0"/>
              <w:autoSpaceDN w:val="0"/>
              <w:adjustRightInd w:val="0"/>
              <w:spacing w:after="0" w:line="240" w:lineRule="auto"/>
              <w:jc w:val="center"/>
              <w:rPr>
                <w:rFonts w:ascii="Times New Roman" w:hAnsi="Times New Roman"/>
                <w:bCs/>
                <w:color w:val="0070C0"/>
                <w:sz w:val="24"/>
                <w:szCs w:val="24"/>
              </w:rPr>
            </w:pPr>
            <w:r w:rsidRPr="008B5F6C">
              <w:rPr>
                <w:rFonts w:ascii="Times New Roman" w:hAnsi="Times New Roman"/>
                <w:b/>
                <w:bCs/>
                <w:color w:val="0070C0"/>
                <w:sz w:val="24"/>
                <w:szCs w:val="24"/>
              </w:rPr>
              <w:t>UNACCEPTABLE</w:t>
            </w:r>
          </w:p>
        </w:tc>
        <w:tc>
          <w:tcPr>
            <w:tcW w:w="3192" w:type="dxa"/>
          </w:tcPr>
          <w:p w:rsidR="001336F7" w:rsidRPr="008B5F6C" w:rsidRDefault="001336F7" w:rsidP="000B1423">
            <w:pPr>
              <w:autoSpaceDE w:val="0"/>
              <w:autoSpaceDN w:val="0"/>
              <w:adjustRightInd w:val="0"/>
              <w:spacing w:after="0" w:line="240" w:lineRule="auto"/>
              <w:jc w:val="center"/>
              <w:rPr>
                <w:rFonts w:ascii="Times New Roman" w:hAnsi="Times New Roman"/>
                <w:bCs/>
                <w:color w:val="0070C0"/>
                <w:sz w:val="24"/>
                <w:szCs w:val="24"/>
              </w:rPr>
            </w:pPr>
            <w:r w:rsidRPr="008B5F6C">
              <w:rPr>
                <w:rFonts w:ascii="Times New Roman" w:hAnsi="Times New Roman"/>
                <w:b/>
                <w:bCs/>
                <w:color w:val="0070C0"/>
                <w:sz w:val="24"/>
                <w:szCs w:val="24"/>
              </w:rPr>
              <w:t>ACCEPTABLE</w:t>
            </w:r>
          </w:p>
        </w:tc>
        <w:tc>
          <w:tcPr>
            <w:tcW w:w="3192" w:type="dxa"/>
          </w:tcPr>
          <w:p w:rsidR="001336F7" w:rsidRPr="008B5F6C" w:rsidRDefault="001336F7" w:rsidP="000B1423">
            <w:pPr>
              <w:autoSpaceDE w:val="0"/>
              <w:autoSpaceDN w:val="0"/>
              <w:adjustRightInd w:val="0"/>
              <w:spacing w:after="0" w:line="240" w:lineRule="auto"/>
              <w:jc w:val="center"/>
              <w:rPr>
                <w:rFonts w:ascii="Times New Roman" w:hAnsi="Times New Roman"/>
                <w:bCs/>
                <w:color w:val="0070C0"/>
                <w:sz w:val="24"/>
                <w:szCs w:val="24"/>
              </w:rPr>
            </w:pPr>
            <w:r w:rsidRPr="008B5F6C">
              <w:rPr>
                <w:rFonts w:ascii="Times New Roman" w:hAnsi="Times New Roman"/>
                <w:b/>
                <w:bCs/>
                <w:color w:val="0070C0"/>
                <w:sz w:val="24"/>
                <w:szCs w:val="24"/>
              </w:rPr>
              <w:t>TARGET</w:t>
            </w:r>
          </w:p>
        </w:tc>
      </w:tr>
      <w:tr w:rsidR="008B5F6C" w:rsidRPr="008B5F6C" w:rsidTr="000B1423">
        <w:tc>
          <w:tcPr>
            <w:tcW w:w="3192" w:type="dxa"/>
          </w:tcPr>
          <w:p w:rsidR="001336F7" w:rsidRPr="008B5F6C" w:rsidRDefault="001336F7" w:rsidP="000B1423">
            <w:pPr>
              <w:autoSpaceDE w:val="0"/>
              <w:autoSpaceDN w:val="0"/>
              <w:adjustRightInd w:val="0"/>
              <w:spacing w:after="0" w:line="240" w:lineRule="auto"/>
              <w:rPr>
                <w:rFonts w:ascii="Times New Roman" w:hAnsi="Times New Roman"/>
                <w:color w:val="0070C0"/>
                <w:sz w:val="24"/>
                <w:szCs w:val="24"/>
              </w:rPr>
            </w:pPr>
            <w:r w:rsidRPr="008B5F6C">
              <w:rPr>
                <w:rFonts w:ascii="Times New Roman" w:hAnsi="Times New Roman"/>
                <w:color w:val="0070C0"/>
                <w:sz w:val="24"/>
                <w:szCs w:val="24"/>
              </w:rPr>
              <w:t>Middle level teacher candidates can articulate a variety of content specific teaching and assessment strategies.</w:t>
            </w:r>
          </w:p>
          <w:p w:rsidR="001336F7" w:rsidRPr="008B5F6C" w:rsidRDefault="001336F7" w:rsidP="000B1423">
            <w:pPr>
              <w:autoSpaceDE w:val="0"/>
              <w:autoSpaceDN w:val="0"/>
              <w:adjustRightInd w:val="0"/>
              <w:spacing w:after="0" w:line="240" w:lineRule="auto"/>
              <w:rPr>
                <w:rFonts w:ascii="Times New Roman" w:hAnsi="Times New Roman"/>
                <w:color w:val="0070C0"/>
                <w:sz w:val="24"/>
                <w:szCs w:val="24"/>
              </w:rPr>
            </w:pPr>
          </w:p>
          <w:p w:rsidR="001336F7" w:rsidRPr="008B5F6C" w:rsidRDefault="001336F7" w:rsidP="000B1423">
            <w:pPr>
              <w:autoSpaceDE w:val="0"/>
              <w:autoSpaceDN w:val="0"/>
              <w:adjustRightInd w:val="0"/>
              <w:spacing w:after="0" w:line="240" w:lineRule="auto"/>
              <w:rPr>
                <w:rFonts w:ascii="Times New Roman" w:hAnsi="Times New Roman"/>
                <w:bCs/>
                <w:color w:val="0070C0"/>
                <w:sz w:val="24"/>
                <w:szCs w:val="24"/>
              </w:rPr>
            </w:pPr>
          </w:p>
        </w:tc>
        <w:tc>
          <w:tcPr>
            <w:tcW w:w="3192" w:type="dxa"/>
          </w:tcPr>
          <w:p w:rsidR="001336F7" w:rsidRPr="008B5F6C" w:rsidRDefault="001336F7" w:rsidP="000B1423">
            <w:pPr>
              <w:autoSpaceDE w:val="0"/>
              <w:autoSpaceDN w:val="0"/>
              <w:adjustRightInd w:val="0"/>
              <w:spacing w:after="0" w:line="240" w:lineRule="auto"/>
              <w:rPr>
                <w:rFonts w:ascii="Times New Roman" w:hAnsi="Times New Roman"/>
                <w:color w:val="0070C0"/>
                <w:sz w:val="24"/>
                <w:szCs w:val="24"/>
              </w:rPr>
            </w:pPr>
            <w:r w:rsidRPr="008B5F6C">
              <w:rPr>
                <w:rFonts w:ascii="Times New Roman" w:hAnsi="Times New Roman"/>
                <w:color w:val="0070C0"/>
                <w:sz w:val="24"/>
                <w:szCs w:val="24"/>
              </w:rPr>
              <w:lastRenderedPageBreak/>
              <w:t>Middle level teacher candidates demonstrate their knowledge of content specific teaching and assessment strategies by using them successfully in their teaching.</w:t>
            </w:r>
          </w:p>
          <w:p w:rsidR="001336F7" w:rsidRPr="008B5F6C" w:rsidRDefault="001336F7" w:rsidP="000B1423">
            <w:pPr>
              <w:autoSpaceDE w:val="0"/>
              <w:autoSpaceDN w:val="0"/>
              <w:adjustRightInd w:val="0"/>
              <w:spacing w:after="0" w:line="240" w:lineRule="auto"/>
              <w:rPr>
                <w:rFonts w:ascii="Times New Roman" w:hAnsi="Times New Roman"/>
                <w:bCs/>
                <w:color w:val="0070C0"/>
                <w:sz w:val="24"/>
                <w:szCs w:val="24"/>
              </w:rPr>
            </w:pPr>
          </w:p>
        </w:tc>
        <w:tc>
          <w:tcPr>
            <w:tcW w:w="3192" w:type="dxa"/>
          </w:tcPr>
          <w:p w:rsidR="001336F7" w:rsidRPr="008B5F6C" w:rsidRDefault="001336F7" w:rsidP="000B1423">
            <w:pPr>
              <w:autoSpaceDE w:val="0"/>
              <w:autoSpaceDN w:val="0"/>
              <w:adjustRightInd w:val="0"/>
              <w:spacing w:after="0" w:line="240" w:lineRule="auto"/>
              <w:rPr>
                <w:rFonts w:ascii="Times New Roman" w:hAnsi="Times New Roman"/>
                <w:color w:val="0070C0"/>
                <w:sz w:val="24"/>
                <w:szCs w:val="24"/>
              </w:rPr>
            </w:pPr>
            <w:r w:rsidRPr="008B5F6C">
              <w:rPr>
                <w:rFonts w:ascii="Times New Roman" w:hAnsi="Times New Roman"/>
                <w:color w:val="0070C0"/>
                <w:sz w:val="24"/>
                <w:szCs w:val="24"/>
              </w:rPr>
              <w:lastRenderedPageBreak/>
              <w:t xml:space="preserve">Middle level teacher candidates demonstrate their knowledge of content specific teaching and assessment strategies, use a wide variety of them in their teaching, and </w:t>
            </w:r>
            <w:r w:rsidRPr="008B5F6C">
              <w:rPr>
                <w:rFonts w:ascii="Times New Roman" w:hAnsi="Times New Roman"/>
                <w:color w:val="0070C0"/>
                <w:sz w:val="24"/>
                <w:szCs w:val="24"/>
              </w:rPr>
              <w:lastRenderedPageBreak/>
              <w:t xml:space="preserve">modify their use based on the unique learning needs of their students. </w:t>
            </w:r>
          </w:p>
        </w:tc>
      </w:tr>
      <w:tr w:rsidR="008B5F6C" w:rsidRPr="008B5F6C" w:rsidTr="000B1423">
        <w:trPr>
          <w:trHeight w:val="2357"/>
        </w:trPr>
        <w:tc>
          <w:tcPr>
            <w:tcW w:w="3192" w:type="dxa"/>
          </w:tcPr>
          <w:p w:rsidR="001336F7" w:rsidRPr="008B5F6C" w:rsidRDefault="001336F7" w:rsidP="000B1423">
            <w:pPr>
              <w:autoSpaceDE w:val="0"/>
              <w:autoSpaceDN w:val="0"/>
              <w:adjustRightInd w:val="0"/>
              <w:spacing w:after="0" w:line="240" w:lineRule="auto"/>
              <w:rPr>
                <w:rFonts w:ascii="Times New Roman" w:hAnsi="Times New Roman"/>
                <w:color w:val="0070C0"/>
                <w:sz w:val="24"/>
                <w:szCs w:val="24"/>
              </w:rPr>
            </w:pPr>
            <w:r w:rsidRPr="008B5F6C">
              <w:rPr>
                <w:rFonts w:ascii="Times New Roman" w:hAnsi="Times New Roman"/>
                <w:color w:val="0070C0"/>
                <w:sz w:val="24"/>
                <w:szCs w:val="24"/>
              </w:rPr>
              <w:lastRenderedPageBreak/>
              <w:t>Middle level teacher candidates understand the importance of creating learning experiences that are developmentally responsive and that engage young adolescents.</w:t>
            </w:r>
          </w:p>
        </w:tc>
        <w:tc>
          <w:tcPr>
            <w:tcW w:w="3192" w:type="dxa"/>
          </w:tcPr>
          <w:p w:rsidR="001336F7" w:rsidRPr="008B5F6C" w:rsidRDefault="001336F7" w:rsidP="000B1423">
            <w:pPr>
              <w:autoSpaceDE w:val="0"/>
              <w:autoSpaceDN w:val="0"/>
              <w:adjustRightInd w:val="0"/>
              <w:spacing w:after="0" w:line="240" w:lineRule="auto"/>
              <w:rPr>
                <w:rFonts w:ascii="Times New Roman" w:hAnsi="Times New Roman"/>
                <w:color w:val="0070C0"/>
                <w:sz w:val="24"/>
                <w:szCs w:val="24"/>
              </w:rPr>
            </w:pPr>
            <w:r w:rsidRPr="008B5F6C">
              <w:rPr>
                <w:rFonts w:ascii="Times New Roman" w:hAnsi="Times New Roman"/>
                <w:color w:val="0070C0"/>
                <w:sz w:val="24"/>
                <w:szCs w:val="24"/>
              </w:rPr>
              <w:t xml:space="preserve">Middle level teacher candidates create challenging, culturally sensitive, and developmentally responsive learning experiences that </w:t>
            </w:r>
            <w:r w:rsidRPr="008B5F6C">
              <w:rPr>
                <w:rFonts w:ascii="Times New Roman" w:hAnsi="Times New Roman"/>
                <w:bCs/>
                <w:color w:val="0070C0"/>
                <w:sz w:val="24"/>
                <w:szCs w:val="24"/>
              </w:rPr>
              <w:t>encourage exploration, creativity, and information literacy skills (e.g., critical thinking, problem solving, evaluation of information gained).</w:t>
            </w:r>
          </w:p>
        </w:tc>
        <w:tc>
          <w:tcPr>
            <w:tcW w:w="3192" w:type="dxa"/>
          </w:tcPr>
          <w:p w:rsidR="001336F7" w:rsidRPr="008B5F6C" w:rsidRDefault="001336F7" w:rsidP="000B1423">
            <w:pPr>
              <w:autoSpaceDE w:val="0"/>
              <w:autoSpaceDN w:val="0"/>
              <w:adjustRightInd w:val="0"/>
              <w:spacing w:after="0" w:line="240" w:lineRule="auto"/>
              <w:rPr>
                <w:rFonts w:ascii="Times New Roman" w:hAnsi="Times New Roman"/>
                <w:color w:val="0070C0"/>
                <w:sz w:val="24"/>
                <w:szCs w:val="24"/>
              </w:rPr>
            </w:pPr>
            <w:r w:rsidRPr="008B5F6C">
              <w:rPr>
                <w:rFonts w:ascii="Times New Roman" w:hAnsi="Times New Roman"/>
                <w:color w:val="0070C0"/>
                <w:sz w:val="24"/>
                <w:szCs w:val="24"/>
              </w:rPr>
              <w:t xml:space="preserve">In collaboration with students, colleagues, and other stakeholders, middle level teacher candidates create challenging, culturally sensitive, and developmentally responsive learning experiences that </w:t>
            </w:r>
            <w:r w:rsidRPr="008B5F6C">
              <w:rPr>
                <w:rFonts w:ascii="Times New Roman" w:hAnsi="Times New Roman"/>
                <w:bCs/>
                <w:color w:val="0070C0"/>
                <w:sz w:val="24"/>
                <w:szCs w:val="24"/>
              </w:rPr>
              <w:t>encourage exploration, creativity, and information literacy skills (e.g., critical thinking, problem solving, evaluation of information gained)</w:t>
            </w:r>
            <w:r w:rsidRPr="008B5F6C">
              <w:rPr>
                <w:rFonts w:ascii="Times New Roman" w:hAnsi="Times New Roman"/>
                <w:color w:val="0070C0"/>
                <w:sz w:val="24"/>
                <w:szCs w:val="24"/>
              </w:rPr>
              <w:t>.</w:t>
            </w:r>
          </w:p>
        </w:tc>
      </w:tr>
      <w:tr w:rsidR="008B5F6C" w:rsidRPr="008B5F6C" w:rsidTr="000B1423">
        <w:tc>
          <w:tcPr>
            <w:tcW w:w="3192" w:type="dxa"/>
          </w:tcPr>
          <w:p w:rsidR="001336F7" w:rsidRPr="008B5F6C" w:rsidRDefault="001336F7" w:rsidP="000B1423">
            <w:pPr>
              <w:autoSpaceDE w:val="0"/>
              <w:autoSpaceDN w:val="0"/>
              <w:adjustRightInd w:val="0"/>
              <w:spacing w:after="0" w:line="240" w:lineRule="auto"/>
              <w:rPr>
                <w:rFonts w:ascii="Times New Roman" w:hAnsi="Times New Roman"/>
                <w:bCs/>
                <w:i/>
                <w:color w:val="0070C0"/>
                <w:sz w:val="24"/>
                <w:szCs w:val="24"/>
              </w:rPr>
            </w:pPr>
            <w:r w:rsidRPr="008B5F6C">
              <w:rPr>
                <w:rFonts w:ascii="Times New Roman" w:hAnsi="Times New Roman"/>
                <w:i/>
                <w:color w:val="0070C0"/>
                <w:sz w:val="24"/>
                <w:szCs w:val="24"/>
              </w:rPr>
              <w:t>Middle level teacher candidates recognize the importance of formative and summative assessment in effective instruction.</w:t>
            </w:r>
          </w:p>
        </w:tc>
        <w:tc>
          <w:tcPr>
            <w:tcW w:w="3192" w:type="dxa"/>
          </w:tcPr>
          <w:p w:rsidR="001336F7" w:rsidRPr="008B5F6C" w:rsidRDefault="001336F7" w:rsidP="000B1423">
            <w:pPr>
              <w:autoSpaceDE w:val="0"/>
              <w:autoSpaceDN w:val="0"/>
              <w:adjustRightInd w:val="0"/>
              <w:spacing w:after="0" w:line="240" w:lineRule="auto"/>
              <w:rPr>
                <w:rFonts w:ascii="Times New Roman" w:hAnsi="Times New Roman"/>
                <w:bCs/>
                <w:i/>
                <w:color w:val="0070C0"/>
                <w:sz w:val="24"/>
                <w:szCs w:val="24"/>
              </w:rPr>
            </w:pPr>
            <w:r w:rsidRPr="008B5F6C">
              <w:rPr>
                <w:rFonts w:ascii="Times New Roman" w:hAnsi="Times New Roman"/>
                <w:bCs/>
                <w:i/>
                <w:color w:val="0070C0"/>
                <w:sz w:val="24"/>
                <w:szCs w:val="24"/>
              </w:rPr>
              <w:t>Middle level teacher candidates understand the multiple roles of assessment and use this knowledge to create formative and summative tools. They use assessment data to inform their instruction (e.g., adjust pace, differentiate for individuals, create meaningful learning experiences, and implement effective lessons).</w:t>
            </w:r>
          </w:p>
          <w:p w:rsidR="001336F7" w:rsidRPr="008B5F6C" w:rsidRDefault="001336F7" w:rsidP="000B1423">
            <w:pPr>
              <w:autoSpaceDE w:val="0"/>
              <w:autoSpaceDN w:val="0"/>
              <w:adjustRightInd w:val="0"/>
              <w:spacing w:after="0" w:line="240" w:lineRule="auto"/>
              <w:rPr>
                <w:rFonts w:ascii="Times New Roman" w:hAnsi="Times New Roman"/>
                <w:bCs/>
                <w:i/>
                <w:color w:val="0070C0"/>
                <w:sz w:val="24"/>
                <w:szCs w:val="24"/>
              </w:rPr>
            </w:pPr>
          </w:p>
        </w:tc>
        <w:tc>
          <w:tcPr>
            <w:tcW w:w="3192" w:type="dxa"/>
          </w:tcPr>
          <w:p w:rsidR="001336F7" w:rsidRPr="008B5F6C" w:rsidRDefault="001336F7" w:rsidP="000B1423">
            <w:pPr>
              <w:autoSpaceDE w:val="0"/>
              <w:autoSpaceDN w:val="0"/>
              <w:adjustRightInd w:val="0"/>
              <w:spacing w:after="0" w:line="240" w:lineRule="auto"/>
              <w:rPr>
                <w:rFonts w:ascii="Times New Roman" w:hAnsi="Times New Roman"/>
                <w:bCs/>
                <w:i/>
                <w:color w:val="0070C0"/>
                <w:sz w:val="24"/>
                <w:szCs w:val="24"/>
              </w:rPr>
            </w:pPr>
            <w:r w:rsidRPr="008B5F6C">
              <w:rPr>
                <w:rFonts w:ascii="Times New Roman" w:hAnsi="Times New Roman"/>
                <w:i/>
                <w:color w:val="0070C0"/>
                <w:sz w:val="24"/>
                <w:szCs w:val="24"/>
              </w:rPr>
              <w:t xml:space="preserve">Middle level teacher candidates collaborate with students and colleagues to select and create a wide variety of formative and summative assessments. </w:t>
            </w:r>
            <w:r w:rsidRPr="008B5F6C">
              <w:rPr>
                <w:rFonts w:ascii="Times New Roman" w:hAnsi="Times New Roman"/>
                <w:bCs/>
                <w:i/>
                <w:color w:val="0070C0"/>
                <w:sz w:val="24"/>
                <w:szCs w:val="24"/>
              </w:rPr>
              <w:t>They analyze the data to evaluate their practice and inform their instruction (e.g., adjust pace, differentiate for individuals, create meaningful learning experiences, and implement effective lessons).</w:t>
            </w:r>
          </w:p>
        </w:tc>
      </w:tr>
      <w:tr w:rsidR="008B5F6C" w:rsidRPr="008B5F6C" w:rsidTr="000B1423">
        <w:tc>
          <w:tcPr>
            <w:tcW w:w="3192" w:type="dxa"/>
          </w:tcPr>
          <w:p w:rsidR="001336F7" w:rsidRPr="008B5F6C" w:rsidRDefault="001336F7" w:rsidP="000B1423">
            <w:pPr>
              <w:autoSpaceDE w:val="0"/>
              <w:autoSpaceDN w:val="0"/>
              <w:adjustRightInd w:val="0"/>
              <w:spacing w:after="0" w:line="240" w:lineRule="auto"/>
              <w:rPr>
                <w:rFonts w:ascii="Times New Roman" w:hAnsi="Times New Roman"/>
                <w:color w:val="0070C0"/>
                <w:sz w:val="24"/>
                <w:szCs w:val="24"/>
              </w:rPr>
            </w:pPr>
            <w:r w:rsidRPr="008B5F6C">
              <w:rPr>
                <w:rFonts w:ascii="Times New Roman" w:hAnsi="Times New Roman"/>
                <w:color w:val="0070C0"/>
                <w:sz w:val="24"/>
                <w:szCs w:val="24"/>
              </w:rPr>
              <w:t>Middle level teacher candidates understand the importance of motivating young adolescents.</w:t>
            </w:r>
          </w:p>
          <w:p w:rsidR="001336F7" w:rsidRPr="008B5F6C" w:rsidRDefault="001336F7" w:rsidP="000B1423">
            <w:pPr>
              <w:autoSpaceDE w:val="0"/>
              <w:autoSpaceDN w:val="0"/>
              <w:adjustRightInd w:val="0"/>
              <w:spacing w:after="0" w:line="240" w:lineRule="auto"/>
              <w:rPr>
                <w:rFonts w:ascii="Times New Roman" w:hAnsi="Times New Roman"/>
                <w:color w:val="0070C0"/>
                <w:sz w:val="24"/>
                <w:szCs w:val="24"/>
              </w:rPr>
            </w:pPr>
          </w:p>
          <w:p w:rsidR="001336F7" w:rsidRPr="008B5F6C" w:rsidRDefault="001336F7" w:rsidP="000B1423">
            <w:pPr>
              <w:autoSpaceDE w:val="0"/>
              <w:autoSpaceDN w:val="0"/>
              <w:adjustRightInd w:val="0"/>
              <w:spacing w:after="0" w:line="240" w:lineRule="auto"/>
              <w:rPr>
                <w:rFonts w:ascii="Times New Roman" w:hAnsi="Times New Roman"/>
                <w:color w:val="0070C0"/>
                <w:sz w:val="24"/>
                <w:szCs w:val="24"/>
              </w:rPr>
            </w:pPr>
          </w:p>
          <w:p w:rsidR="001336F7" w:rsidRPr="008B5F6C" w:rsidRDefault="001336F7" w:rsidP="000B1423">
            <w:pPr>
              <w:autoSpaceDE w:val="0"/>
              <w:autoSpaceDN w:val="0"/>
              <w:adjustRightInd w:val="0"/>
              <w:spacing w:after="0" w:line="240" w:lineRule="auto"/>
              <w:rPr>
                <w:rFonts w:ascii="Times New Roman" w:hAnsi="Times New Roman"/>
                <w:color w:val="0070C0"/>
                <w:sz w:val="24"/>
                <w:szCs w:val="24"/>
              </w:rPr>
            </w:pPr>
          </w:p>
        </w:tc>
        <w:tc>
          <w:tcPr>
            <w:tcW w:w="3192" w:type="dxa"/>
          </w:tcPr>
          <w:p w:rsidR="001336F7" w:rsidRPr="008B5F6C" w:rsidRDefault="001336F7" w:rsidP="000B1423">
            <w:pPr>
              <w:autoSpaceDE w:val="0"/>
              <w:autoSpaceDN w:val="0"/>
              <w:adjustRightInd w:val="0"/>
              <w:spacing w:after="0" w:line="240" w:lineRule="auto"/>
              <w:rPr>
                <w:rFonts w:ascii="Times New Roman" w:hAnsi="Times New Roman"/>
                <w:color w:val="0070C0"/>
                <w:sz w:val="24"/>
                <w:szCs w:val="24"/>
              </w:rPr>
            </w:pPr>
            <w:r w:rsidRPr="008B5F6C">
              <w:rPr>
                <w:rFonts w:ascii="Times New Roman" w:hAnsi="Times New Roman"/>
                <w:color w:val="0070C0"/>
                <w:sz w:val="24"/>
                <w:szCs w:val="24"/>
              </w:rPr>
              <w:t>Middle level teacher candidates demonstrate their ability to motivate young adolescents. They facilitate student learning through developmentally responsive materials and resources (</w:t>
            </w:r>
            <w:r w:rsidRPr="008B5F6C">
              <w:rPr>
                <w:rFonts w:ascii="Times New Roman" w:hAnsi="Times New Roman"/>
                <w:bCs/>
                <w:color w:val="0070C0"/>
                <w:sz w:val="24"/>
                <w:szCs w:val="24"/>
              </w:rPr>
              <w:t xml:space="preserve">e.g., technology, manipulative materials, information literacy skills, </w:t>
            </w:r>
            <w:proofErr w:type="gramStart"/>
            <w:r w:rsidRPr="008B5F6C">
              <w:rPr>
                <w:rFonts w:ascii="Times New Roman" w:hAnsi="Times New Roman"/>
                <w:bCs/>
                <w:color w:val="0070C0"/>
                <w:sz w:val="24"/>
                <w:szCs w:val="24"/>
              </w:rPr>
              <w:t>contemporary</w:t>
            </w:r>
            <w:proofErr w:type="gramEnd"/>
            <w:r w:rsidRPr="008B5F6C">
              <w:rPr>
                <w:rFonts w:ascii="Times New Roman" w:hAnsi="Times New Roman"/>
                <w:bCs/>
                <w:color w:val="0070C0"/>
                <w:sz w:val="24"/>
                <w:szCs w:val="24"/>
              </w:rPr>
              <w:t xml:space="preserve"> media)</w:t>
            </w:r>
            <w:r w:rsidRPr="008B5F6C">
              <w:rPr>
                <w:rFonts w:ascii="Times New Roman" w:hAnsi="Times New Roman"/>
                <w:color w:val="0070C0"/>
                <w:sz w:val="24"/>
                <w:szCs w:val="24"/>
              </w:rPr>
              <w:t>.</w:t>
            </w:r>
          </w:p>
        </w:tc>
        <w:tc>
          <w:tcPr>
            <w:tcW w:w="3192" w:type="dxa"/>
          </w:tcPr>
          <w:p w:rsidR="001336F7" w:rsidRPr="008B5F6C" w:rsidRDefault="001336F7" w:rsidP="000B1423">
            <w:pPr>
              <w:autoSpaceDE w:val="0"/>
              <w:autoSpaceDN w:val="0"/>
              <w:adjustRightInd w:val="0"/>
              <w:spacing w:after="0" w:line="240" w:lineRule="auto"/>
              <w:rPr>
                <w:rFonts w:ascii="Times New Roman" w:hAnsi="Times New Roman"/>
                <w:color w:val="0070C0"/>
                <w:sz w:val="24"/>
                <w:szCs w:val="24"/>
              </w:rPr>
            </w:pPr>
            <w:r w:rsidRPr="008B5F6C">
              <w:rPr>
                <w:rFonts w:ascii="Times New Roman" w:hAnsi="Times New Roman"/>
                <w:color w:val="0070C0"/>
                <w:sz w:val="24"/>
                <w:szCs w:val="24"/>
              </w:rPr>
              <w:t xml:space="preserve">Middle level teacher candidates facilitate student learning through a wide variety of developmentally responsive materials and resources (e.g., technological resources and contemporary media). They employ a process of self-analysis and collaboration with students and colleagues to determine the impact of their instruction on student motivation and learning, and they adjust their teaching accordingly. </w:t>
            </w:r>
          </w:p>
        </w:tc>
      </w:tr>
      <w:tr w:rsidR="008B5F6C" w:rsidRPr="008B5F6C" w:rsidTr="000B1423">
        <w:tc>
          <w:tcPr>
            <w:tcW w:w="3192" w:type="dxa"/>
          </w:tcPr>
          <w:p w:rsidR="001336F7" w:rsidRPr="008B5F6C" w:rsidRDefault="001336F7" w:rsidP="000B1423">
            <w:pPr>
              <w:autoSpaceDE w:val="0"/>
              <w:autoSpaceDN w:val="0"/>
              <w:adjustRightInd w:val="0"/>
              <w:spacing w:after="0" w:line="240" w:lineRule="auto"/>
              <w:rPr>
                <w:rFonts w:ascii="Times New Roman" w:hAnsi="Times New Roman"/>
                <w:color w:val="0070C0"/>
                <w:sz w:val="24"/>
                <w:szCs w:val="24"/>
                <w:highlight w:val="yellow"/>
              </w:rPr>
            </w:pPr>
            <w:r w:rsidRPr="008B5F6C">
              <w:rPr>
                <w:rFonts w:ascii="Times New Roman" w:hAnsi="Times New Roman"/>
                <w:color w:val="0070C0"/>
                <w:sz w:val="24"/>
                <w:szCs w:val="24"/>
              </w:rPr>
              <w:t>Middle level teacher candidates understand the importance of establishing a productive learning environment.</w:t>
            </w:r>
          </w:p>
        </w:tc>
        <w:tc>
          <w:tcPr>
            <w:tcW w:w="3192" w:type="dxa"/>
          </w:tcPr>
          <w:p w:rsidR="001336F7" w:rsidRPr="008B5F6C" w:rsidRDefault="001336F7" w:rsidP="000B1423">
            <w:pPr>
              <w:autoSpaceDE w:val="0"/>
              <w:autoSpaceDN w:val="0"/>
              <w:adjustRightInd w:val="0"/>
              <w:spacing w:after="0" w:line="240" w:lineRule="auto"/>
              <w:rPr>
                <w:rFonts w:ascii="Times New Roman" w:hAnsi="Times New Roman"/>
                <w:color w:val="0070C0"/>
                <w:sz w:val="24"/>
                <w:szCs w:val="24"/>
                <w:highlight w:val="yellow"/>
              </w:rPr>
            </w:pPr>
            <w:r w:rsidRPr="008B5F6C">
              <w:rPr>
                <w:rFonts w:ascii="Times New Roman" w:hAnsi="Times New Roman"/>
                <w:color w:val="0070C0"/>
                <w:sz w:val="24"/>
                <w:szCs w:val="24"/>
              </w:rPr>
              <w:t xml:space="preserve">Middle level teacher candidates demonstrate their ability to increase student motivation for learning by establishing productive </w:t>
            </w:r>
            <w:r w:rsidRPr="008B5F6C">
              <w:rPr>
                <w:rFonts w:ascii="Times New Roman" w:hAnsi="Times New Roman"/>
                <w:color w:val="0070C0"/>
                <w:sz w:val="24"/>
                <w:szCs w:val="24"/>
              </w:rPr>
              <w:lastRenderedPageBreak/>
              <w:t>learning environments for all young adolescents (e.g., one that is equitable, inclusive, and caring; that employs research- based methodologies; fosters trusting relationships; sets rigorous academic expectations; and includes the skilled use of technology).</w:t>
            </w:r>
          </w:p>
        </w:tc>
        <w:tc>
          <w:tcPr>
            <w:tcW w:w="3192" w:type="dxa"/>
          </w:tcPr>
          <w:p w:rsidR="001336F7" w:rsidRPr="008B5F6C" w:rsidRDefault="001336F7" w:rsidP="000B1423">
            <w:pPr>
              <w:autoSpaceDE w:val="0"/>
              <w:autoSpaceDN w:val="0"/>
              <w:adjustRightInd w:val="0"/>
              <w:spacing w:after="0" w:line="240" w:lineRule="auto"/>
              <w:rPr>
                <w:rFonts w:ascii="Times New Roman" w:hAnsi="Times New Roman"/>
                <w:color w:val="0070C0"/>
                <w:sz w:val="24"/>
                <w:szCs w:val="24"/>
              </w:rPr>
            </w:pPr>
            <w:r w:rsidRPr="008B5F6C">
              <w:rPr>
                <w:rFonts w:ascii="Times New Roman" w:hAnsi="Times New Roman"/>
                <w:color w:val="0070C0"/>
                <w:sz w:val="24"/>
                <w:szCs w:val="24"/>
              </w:rPr>
              <w:lastRenderedPageBreak/>
              <w:t xml:space="preserve">Middle level teacher candidates collaborate with colleagues, family members, and others to increase motivation to learn among all </w:t>
            </w:r>
            <w:r w:rsidRPr="008B5F6C">
              <w:rPr>
                <w:rFonts w:ascii="Times New Roman" w:hAnsi="Times New Roman"/>
                <w:color w:val="0070C0"/>
                <w:sz w:val="24"/>
                <w:szCs w:val="24"/>
              </w:rPr>
              <w:lastRenderedPageBreak/>
              <w:t xml:space="preserve">young adolescents. They emphasize intrinsic and extrinsic student motivation by establishing productive learning environments for all students (e.g., one that is equitable, inclusive, and caring; that employs research- based methodologies; fosters trusting relationships; sets rigorous academic expectations; and includes the skilled use of technology). </w:t>
            </w:r>
          </w:p>
        </w:tc>
      </w:tr>
    </w:tbl>
    <w:p w:rsidR="001336F7" w:rsidRDefault="001336F7" w:rsidP="001336F7"/>
    <w:p w:rsidR="001336F7" w:rsidRDefault="001336F7" w:rsidP="001336F7"/>
    <w:p w:rsidR="001336F7" w:rsidRDefault="001336F7" w:rsidP="001336F7"/>
    <w:p w:rsidR="001336F7" w:rsidRDefault="001336F7" w:rsidP="001336F7"/>
    <w:p w:rsidR="001336F7" w:rsidRDefault="001336F7" w:rsidP="001336F7">
      <w:pPr>
        <w:spacing w:line="240" w:lineRule="auto"/>
        <w:contextualSpacing/>
        <w:rPr>
          <w:b/>
        </w:rPr>
      </w:pPr>
    </w:p>
    <w:p w:rsidR="001336F7" w:rsidRDefault="001336F7" w:rsidP="001336F7">
      <w:pPr>
        <w:spacing w:line="240" w:lineRule="auto"/>
        <w:contextualSpacing/>
        <w:rPr>
          <w:b/>
        </w:rPr>
      </w:pPr>
    </w:p>
    <w:p w:rsidR="001336F7" w:rsidRDefault="001336F7" w:rsidP="001336F7">
      <w:pPr>
        <w:spacing w:line="240" w:lineRule="auto"/>
        <w:contextualSpacing/>
        <w:rPr>
          <w:b/>
        </w:rPr>
      </w:pPr>
    </w:p>
    <w:p w:rsidR="001336F7" w:rsidRDefault="001336F7" w:rsidP="001336F7">
      <w:pPr>
        <w:spacing w:line="240" w:lineRule="auto"/>
        <w:contextualSpacing/>
        <w:rPr>
          <w:b/>
        </w:rPr>
      </w:pPr>
    </w:p>
    <w:p w:rsidR="001336F7" w:rsidRDefault="001336F7" w:rsidP="001336F7">
      <w:pPr>
        <w:spacing w:line="240" w:lineRule="auto"/>
        <w:contextualSpacing/>
        <w:rPr>
          <w:b/>
        </w:rPr>
      </w:pPr>
    </w:p>
    <w:p w:rsidR="001336F7" w:rsidRDefault="001336F7" w:rsidP="001336F7">
      <w:pPr>
        <w:spacing w:line="240" w:lineRule="auto"/>
        <w:contextualSpacing/>
        <w:rPr>
          <w:b/>
        </w:rPr>
      </w:pPr>
    </w:p>
    <w:p w:rsidR="001336F7" w:rsidRDefault="001336F7" w:rsidP="001336F7">
      <w:pPr>
        <w:spacing w:line="240" w:lineRule="auto"/>
        <w:contextualSpacing/>
        <w:rPr>
          <w:b/>
        </w:rPr>
      </w:pPr>
    </w:p>
    <w:p w:rsidR="00E777AF" w:rsidRPr="002D28E2" w:rsidRDefault="00E777AF" w:rsidP="00E777AF">
      <w:pPr>
        <w:spacing w:line="240" w:lineRule="auto"/>
        <w:contextualSpacing/>
        <w:rPr>
          <w:b/>
        </w:rPr>
      </w:pPr>
      <w:r>
        <w:rPr>
          <w:b/>
        </w:rPr>
        <w:t>Indicators</w:t>
      </w:r>
      <w:r w:rsidRPr="002D28E2">
        <w:rPr>
          <w:b/>
        </w:rPr>
        <w:t>: Middle Grades Professional Roles</w:t>
      </w:r>
      <w:r>
        <w:rPr>
          <w:b/>
        </w:rPr>
        <w:t xml:space="preserve"> (AMLE 5) *</w:t>
      </w:r>
    </w:p>
    <w:tbl>
      <w:tblPr>
        <w:tblStyle w:val="TableGrid"/>
        <w:tblW w:w="0" w:type="auto"/>
        <w:tblLook w:val="04A0" w:firstRow="1" w:lastRow="0" w:firstColumn="1" w:lastColumn="0" w:noHBand="0" w:noVBand="1"/>
      </w:tblPr>
      <w:tblGrid>
        <w:gridCol w:w="9796"/>
        <w:gridCol w:w="328"/>
        <w:gridCol w:w="328"/>
        <w:gridCol w:w="328"/>
        <w:gridCol w:w="510"/>
      </w:tblGrid>
      <w:tr w:rsidR="00E777AF" w:rsidTr="000B1423">
        <w:tc>
          <w:tcPr>
            <w:tcW w:w="0" w:type="auto"/>
          </w:tcPr>
          <w:p w:rsidR="00E777AF" w:rsidRPr="002D28E2" w:rsidRDefault="00E777AF" w:rsidP="000B1423">
            <w:pPr>
              <w:contextualSpacing/>
              <w:rPr>
                <w:b/>
              </w:rPr>
            </w:pPr>
            <w:r w:rsidRPr="002D28E2">
              <w:rPr>
                <w:b/>
              </w:rPr>
              <w:t xml:space="preserve">The Middle Level Teacher Candidate: </w:t>
            </w:r>
          </w:p>
        </w:tc>
        <w:tc>
          <w:tcPr>
            <w:tcW w:w="0" w:type="auto"/>
          </w:tcPr>
          <w:p w:rsidR="00E777AF" w:rsidRPr="002D28E2" w:rsidRDefault="00E777AF" w:rsidP="000B1423">
            <w:pPr>
              <w:contextualSpacing/>
              <w:rPr>
                <w:b/>
              </w:rPr>
            </w:pPr>
            <w:r w:rsidRPr="002D28E2">
              <w:rPr>
                <w:b/>
              </w:rPr>
              <w:t>1</w:t>
            </w:r>
          </w:p>
        </w:tc>
        <w:tc>
          <w:tcPr>
            <w:tcW w:w="0" w:type="auto"/>
          </w:tcPr>
          <w:p w:rsidR="00E777AF" w:rsidRPr="002D28E2" w:rsidRDefault="00E777AF" w:rsidP="000B1423">
            <w:pPr>
              <w:contextualSpacing/>
              <w:rPr>
                <w:b/>
              </w:rPr>
            </w:pPr>
            <w:r w:rsidRPr="002D28E2">
              <w:rPr>
                <w:b/>
              </w:rPr>
              <w:t>2</w:t>
            </w:r>
          </w:p>
        </w:tc>
        <w:tc>
          <w:tcPr>
            <w:tcW w:w="0" w:type="auto"/>
          </w:tcPr>
          <w:p w:rsidR="00E777AF" w:rsidRPr="002D28E2" w:rsidRDefault="00E777AF" w:rsidP="000B1423">
            <w:pPr>
              <w:contextualSpacing/>
              <w:rPr>
                <w:b/>
              </w:rPr>
            </w:pPr>
            <w:r w:rsidRPr="002D28E2">
              <w:rPr>
                <w:b/>
              </w:rPr>
              <w:t>3</w:t>
            </w:r>
          </w:p>
        </w:tc>
        <w:tc>
          <w:tcPr>
            <w:tcW w:w="0" w:type="auto"/>
          </w:tcPr>
          <w:p w:rsidR="00E777AF" w:rsidRPr="002D28E2" w:rsidRDefault="00E777AF" w:rsidP="000B1423">
            <w:pPr>
              <w:contextualSpacing/>
              <w:rPr>
                <w:b/>
              </w:rPr>
            </w:pPr>
            <w:r w:rsidRPr="002D28E2">
              <w:rPr>
                <w:b/>
              </w:rPr>
              <w:t>NO</w:t>
            </w:r>
          </w:p>
        </w:tc>
      </w:tr>
      <w:tr w:rsidR="00E777AF" w:rsidTr="000B1423">
        <w:tc>
          <w:tcPr>
            <w:tcW w:w="0" w:type="auto"/>
          </w:tcPr>
          <w:p w:rsidR="00E777AF" w:rsidRDefault="00E777AF" w:rsidP="000B1423">
            <w:r>
              <w:t xml:space="preserve">1. </w:t>
            </w:r>
            <w:proofErr w:type="gramStart"/>
            <w:r>
              <w:t>establishes</w:t>
            </w:r>
            <w:proofErr w:type="gramEnd"/>
            <w:r>
              <w:t xml:space="preserve"> and maintains respectful professional relationships with students and colleagues.</w:t>
            </w:r>
          </w:p>
        </w:tc>
        <w:tc>
          <w:tcPr>
            <w:tcW w:w="0" w:type="auto"/>
          </w:tcPr>
          <w:p w:rsidR="00E777AF" w:rsidRDefault="00E777AF" w:rsidP="000B1423"/>
        </w:tc>
        <w:tc>
          <w:tcPr>
            <w:tcW w:w="0" w:type="auto"/>
          </w:tcPr>
          <w:p w:rsidR="00E777AF" w:rsidRDefault="00E777AF" w:rsidP="000B1423"/>
        </w:tc>
        <w:tc>
          <w:tcPr>
            <w:tcW w:w="0" w:type="auto"/>
          </w:tcPr>
          <w:p w:rsidR="00E777AF" w:rsidRDefault="00E777AF" w:rsidP="000B1423"/>
        </w:tc>
        <w:tc>
          <w:tcPr>
            <w:tcW w:w="0" w:type="auto"/>
          </w:tcPr>
          <w:p w:rsidR="00E777AF" w:rsidRDefault="00E777AF" w:rsidP="000B1423"/>
        </w:tc>
      </w:tr>
      <w:tr w:rsidR="00E777AF" w:rsidTr="000B1423">
        <w:tc>
          <w:tcPr>
            <w:tcW w:w="0" w:type="auto"/>
          </w:tcPr>
          <w:p w:rsidR="00E777AF" w:rsidRDefault="00E777AF" w:rsidP="000B1423">
            <w:r>
              <w:t xml:space="preserve">2. </w:t>
            </w:r>
            <w:proofErr w:type="gramStart"/>
            <w:r>
              <w:t>understands</w:t>
            </w:r>
            <w:proofErr w:type="gramEnd"/>
            <w:r>
              <w:t xml:space="preserve"> the roles and relationships of other helping professionals that serve young adolescents.</w:t>
            </w:r>
          </w:p>
        </w:tc>
        <w:tc>
          <w:tcPr>
            <w:tcW w:w="0" w:type="auto"/>
          </w:tcPr>
          <w:p w:rsidR="00E777AF" w:rsidRDefault="00E777AF" w:rsidP="000B1423"/>
        </w:tc>
        <w:tc>
          <w:tcPr>
            <w:tcW w:w="0" w:type="auto"/>
          </w:tcPr>
          <w:p w:rsidR="00E777AF" w:rsidRDefault="00E777AF" w:rsidP="000B1423"/>
        </w:tc>
        <w:tc>
          <w:tcPr>
            <w:tcW w:w="0" w:type="auto"/>
          </w:tcPr>
          <w:p w:rsidR="00E777AF" w:rsidRDefault="00E777AF" w:rsidP="000B1423"/>
        </w:tc>
        <w:tc>
          <w:tcPr>
            <w:tcW w:w="0" w:type="auto"/>
          </w:tcPr>
          <w:p w:rsidR="00E777AF" w:rsidRDefault="00E777AF" w:rsidP="000B1423"/>
        </w:tc>
      </w:tr>
      <w:tr w:rsidR="00E777AF" w:rsidTr="000B1423">
        <w:tc>
          <w:tcPr>
            <w:tcW w:w="0" w:type="auto"/>
          </w:tcPr>
          <w:p w:rsidR="00E777AF" w:rsidRDefault="00E777AF" w:rsidP="000B1423">
            <w:r>
              <w:t xml:space="preserve">3. </w:t>
            </w:r>
            <w:proofErr w:type="gramStart"/>
            <w:r>
              <w:t>works</w:t>
            </w:r>
            <w:proofErr w:type="gramEnd"/>
            <w:r>
              <w:t xml:space="preserve"> effectively with other teachers and professional personnel.</w:t>
            </w:r>
          </w:p>
        </w:tc>
        <w:tc>
          <w:tcPr>
            <w:tcW w:w="0" w:type="auto"/>
          </w:tcPr>
          <w:p w:rsidR="00E777AF" w:rsidRDefault="00E777AF" w:rsidP="000B1423"/>
        </w:tc>
        <w:tc>
          <w:tcPr>
            <w:tcW w:w="0" w:type="auto"/>
          </w:tcPr>
          <w:p w:rsidR="00E777AF" w:rsidRDefault="00E777AF" w:rsidP="000B1423"/>
        </w:tc>
        <w:tc>
          <w:tcPr>
            <w:tcW w:w="0" w:type="auto"/>
          </w:tcPr>
          <w:p w:rsidR="00E777AF" w:rsidRDefault="00E777AF" w:rsidP="000B1423"/>
        </w:tc>
        <w:tc>
          <w:tcPr>
            <w:tcW w:w="0" w:type="auto"/>
          </w:tcPr>
          <w:p w:rsidR="00E777AF" w:rsidRDefault="00E777AF" w:rsidP="000B1423"/>
        </w:tc>
      </w:tr>
      <w:tr w:rsidR="00E777AF" w:rsidTr="000B1423">
        <w:tc>
          <w:tcPr>
            <w:tcW w:w="0" w:type="auto"/>
          </w:tcPr>
          <w:p w:rsidR="00E777AF" w:rsidRDefault="00E777AF" w:rsidP="000B1423">
            <w:r>
              <w:t xml:space="preserve">4. participates in ongoing professional development (conferences, </w:t>
            </w:r>
            <w:proofErr w:type="spellStart"/>
            <w:r>
              <w:t>inservice</w:t>
            </w:r>
            <w:proofErr w:type="spellEnd"/>
            <w:r>
              <w:t>, other professional development activities)</w:t>
            </w:r>
          </w:p>
        </w:tc>
        <w:tc>
          <w:tcPr>
            <w:tcW w:w="0" w:type="auto"/>
          </w:tcPr>
          <w:p w:rsidR="00E777AF" w:rsidRDefault="00E777AF" w:rsidP="000B1423"/>
        </w:tc>
        <w:tc>
          <w:tcPr>
            <w:tcW w:w="0" w:type="auto"/>
          </w:tcPr>
          <w:p w:rsidR="00E777AF" w:rsidRDefault="00E777AF" w:rsidP="000B1423"/>
        </w:tc>
        <w:tc>
          <w:tcPr>
            <w:tcW w:w="0" w:type="auto"/>
          </w:tcPr>
          <w:p w:rsidR="00E777AF" w:rsidRDefault="00E777AF" w:rsidP="000B1423"/>
        </w:tc>
        <w:tc>
          <w:tcPr>
            <w:tcW w:w="0" w:type="auto"/>
          </w:tcPr>
          <w:p w:rsidR="00E777AF" w:rsidRDefault="00E777AF" w:rsidP="000B1423"/>
        </w:tc>
      </w:tr>
    </w:tbl>
    <w:p w:rsidR="00E777AF" w:rsidRDefault="00E777AF" w:rsidP="00E777AF">
      <w:r>
        <w:t>Comments:</w:t>
      </w:r>
    </w:p>
    <w:p w:rsidR="00F818DD" w:rsidRPr="00F818DD" w:rsidRDefault="00F818DD" w:rsidP="00F818DD">
      <w:pPr>
        <w:spacing w:line="240" w:lineRule="auto"/>
        <w:contextualSpacing/>
        <w:rPr>
          <w:b/>
          <w:i/>
        </w:rPr>
      </w:pPr>
      <w:r>
        <w:rPr>
          <w:b/>
        </w:rPr>
        <w:t>Indicators</w:t>
      </w:r>
      <w:r w:rsidRPr="002D28E2">
        <w:rPr>
          <w:b/>
        </w:rPr>
        <w:t>: Family and Community Involvement</w:t>
      </w:r>
      <w:r>
        <w:rPr>
          <w:b/>
        </w:rPr>
        <w:t xml:space="preserve"> (AMLE 5c) * </w:t>
      </w:r>
      <w:r w:rsidRPr="00F818DD">
        <w:rPr>
          <w:i/>
        </w:rPr>
        <w:t>Third rubric for Standard 5 in italics</w:t>
      </w:r>
      <w:r w:rsidRPr="00F818DD">
        <w:rPr>
          <w:b/>
          <w:i/>
        </w:rPr>
        <w:t>.</w:t>
      </w:r>
    </w:p>
    <w:tbl>
      <w:tblPr>
        <w:tblStyle w:val="TableGrid"/>
        <w:tblW w:w="0" w:type="auto"/>
        <w:tblLook w:val="04A0" w:firstRow="1" w:lastRow="0" w:firstColumn="1" w:lastColumn="0" w:noHBand="0" w:noVBand="1"/>
      </w:tblPr>
      <w:tblGrid>
        <w:gridCol w:w="9796"/>
        <w:gridCol w:w="328"/>
        <w:gridCol w:w="328"/>
        <w:gridCol w:w="328"/>
        <w:gridCol w:w="510"/>
      </w:tblGrid>
      <w:tr w:rsidR="00F818DD" w:rsidTr="000B1423">
        <w:tc>
          <w:tcPr>
            <w:tcW w:w="0" w:type="auto"/>
          </w:tcPr>
          <w:p w:rsidR="00F818DD" w:rsidRPr="002D28E2" w:rsidRDefault="00F818DD" w:rsidP="000B1423">
            <w:pPr>
              <w:contextualSpacing/>
              <w:rPr>
                <w:b/>
              </w:rPr>
            </w:pPr>
            <w:r w:rsidRPr="002D28E2">
              <w:rPr>
                <w:b/>
              </w:rPr>
              <w:t xml:space="preserve">The Middle Level Teacher Candidate: </w:t>
            </w:r>
          </w:p>
        </w:tc>
        <w:tc>
          <w:tcPr>
            <w:tcW w:w="0" w:type="auto"/>
          </w:tcPr>
          <w:p w:rsidR="00F818DD" w:rsidRPr="002D28E2" w:rsidRDefault="00F818DD" w:rsidP="000B1423">
            <w:pPr>
              <w:contextualSpacing/>
              <w:rPr>
                <w:b/>
              </w:rPr>
            </w:pPr>
            <w:r w:rsidRPr="002D28E2">
              <w:rPr>
                <w:b/>
              </w:rPr>
              <w:t>1</w:t>
            </w:r>
          </w:p>
        </w:tc>
        <w:tc>
          <w:tcPr>
            <w:tcW w:w="0" w:type="auto"/>
          </w:tcPr>
          <w:p w:rsidR="00F818DD" w:rsidRPr="002D28E2" w:rsidRDefault="00F818DD" w:rsidP="000B1423">
            <w:pPr>
              <w:contextualSpacing/>
              <w:rPr>
                <w:b/>
              </w:rPr>
            </w:pPr>
            <w:r w:rsidRPr="002D28E2">
              <w:rPr>
                <w:b/>
              </w:rPr>
              <w:t>2</w:t>
            </w:r>
          </w:p>
        </w:tc>
        <w:tc>
          <w:tcPr>
            <w:tcW w:w="0" w:type="auto"/>
          </w:tcPr>
          <w:p w:rsidR="00F818DD" w:rsidRPr="002D28E2" w:rsidRDefault="00F818DD" w:rsidP="000B1423">
            <w:pPr>
              <w:contextualSpacing/>
              <w:rPr>
                <w:b/>
              </w:rPr>
            </w:pPr>
            <w:r w:rsidRPr="002D28E2">
              <w:rPr>
                <w:b/>
              </w:rPr>
              <w:t>3</w:t>
            </w:r>
          </w:p>
        </w:tc>
        <w:tc>
          <w:tcPr>
            <w:tcW w:w="0" w:type="auto"/>
          </w:tcPr>
          <w:p w:rsidR="00F818DD" w:rsidRPr="002D28E2" w:rsidRDefault="00F818DD" w:rsidP="000B1423">
            <w:pPr>
              <w:contextualSpacing/>
              <w:rPr>
                <w:b/>
              </w:rPr>
            </w:pPr>
            <w:r w:rsidRPr="002D28E2">
              <w:rPr>
                <w:b/>
              </w:rPr>
              <w:t>NO</w:t>
            </w:r>
          </w:p>
        </w:tc>
      </w:tr>
      <w:tr w:rsidR="00F818DD" w:rsidTr="000B1423">
        <w:tc>
          <w:tcPr>
            <w:tcW w:w="0" w:type="auto"/>
          </w:tcPr>
          <w:p w:rsidR="00F818DD" w:rsidRDefault="00F818DD" w:rsidP="000B1423">
            <w:r>
              <w:t xml:space="preserve">1. </w:t>
            </w:r>
            <w:proofErr w:type="gramStart"/>
            <w:r>
              <w:t>demonstrates</w:t>
            </w:r>
            <w:proofErr w:type="gramEnd"/>
            <w:r>
              <w:t xml:space="preserve"> an understanding that family background and home environment can affect student learning and performance.</w:t>
            </w:r>
          </w:p>
        </w:tc>
        <w:tc>
          <w:tcPr>
            <w:tcW w:w="0" w:type="auto"/>
          </w:tcPr>
          <w:p w:rsidR="00F818DD" w:rsidRDefault="00F818DD" w:rsidP="000B1423"/>
        </w:tc>
        <w:tc>
          <w:tcPr>
            <w:tcW w:w="0" w:type="auto"/>
          </w:tcPr>
          <w:p w:rsidR="00F818DD" w:rsidRDefault="00F818DD" w:rsidP="000B1423"/>
        </w:tc>
        <w:tc>
          <w:tcPr>
            <w:tcW w:w="0" w:type="auto"/>
          </w:tcPr>
          <w:p w:rsidR="00F818DD" w:rsidRDefault="00F818DD" w:rsidP="000B1423"/>
        </w:tc>
        <w:tc>
          <w:tcPr>
            <w:tcW w:w="0" w:type="auto"/>
          </w:tcPr>
          <w:p w:rsidR="00F818DD" w:rsidRDefault="00F818DD" w:rsidP="000B1423"/>
        </w:tc>
      </w:tr>
      <w:tr w:rsidR="00F818DD" w:rsidTr="000B1423">
        <w:tc>
          <w:tcPr>
            <w:tcW w:w="0" w:type="auto"/>
          </w:tcPr>
          <w:p w:rsidR="00F818DD" w:rsidRDefault="00F818DD" w:rsidP="000B1423">
            <w:r>
              <w:t>2. demonstrates an understanding that information can and should be shared with other teachers, family members, and other agencies and what should remain private confidential.</w:t>
            </w:r>
          </w:p>
        </w:tc>
        <w:tc>
          <w:tcPr>
            <w:tcW w:w="0" w:type="auto"/>
          </w:tcPr>
          <w:p w:rsidR="00F818DD" w:rsidRDefault="00F818DD" w:rsidP="000B1423"/>
        </w:tc>
        <w:tc>
          <w:tcPr>
            <w:tcW w:w="0" w:type="auto"/>
          </w:tcPr>
          <w:p w:rsidR="00F818DD" w:rsidRDefault="00F818DD" w:rsidP="000B1423"/>
        </w:tc>
        <w:tc>
          <w:tcPr>
            <w:tcW w:w="0" w:type="auto"/>
          </w:tcPr>
          <w:p w:rsidR="00F818DD" w:rsidRDefault="00F818DD" w:rsidP="000B1423"/>
        </w:tc>
        <w:tc>
          <w:tcPr>
            <w:tcW w:w="0" w:type="auto"/>
          </w:tcPr>
          <w:p w:rsidR="00F818DD" w:rsidRDefault="00F818DD" w:rsidP="000B1423"/>
        </w:tc>
      </w:tr>
      <w:tr w:rsidR="00F818DD" w:rsidTr="000B1423">
        <w:tc>
          <w:tcPr>
            <w:tcW w:w="0" w:type="auto"/>
          </w:tcPr>
          <w:p w:rsidR="00F818DD" w:rsidRDefault="00F818DD" w:rsidP="000B1423">
            <w:r>
              <w:t xml:space="preserve">3. </w:t>
            </w:r>
            <w:proofErr w:type="gramStart"/>
            <w:r>
              <w:t>demonstrates</w:t>
            </w:r>
            <w:proofErr w:type="gramEnd"/>
            <w:r>
              <w:t xml:space="preserve"> respect for young adolescents and their families.</w:t>
            </w:r>
          </w:p>
        </w:tc>
        <w:tc>
          <w:tcPr>
            <w:tcW w:w="0" w:type="auto"/>
          </w:tcPr>
          <w:p w:rsidR="00F818DD" w:rsidRDefault="00F818DD" w:rsidP="000B1423"/>
        </w:tc>
        <w:tc>
          <w:tcPr>
            <w:tcW w:w="0" w:type="auto"/>
          </w:tcPr>
          <w:p w:rsidR="00F818DD" w:rsidRDefault="00F818DD" w:rsidP="000B1423"/>
        </w:tc>
        <w:tc>
          <w:tcPr>
            <w:tcW w:w="0" w:type="auto"/>
          </w:tcPr>
          <w:p w:rsidR="00F818DD" w:rsidRDefault="00F818DD" w:rsidP="000B1423"/>
        </w:tc>
        <w:tc>
          <w:tcPr>
            <w:tcW w:w="0" w:type="auto"/>
          </w:tcPr>
          <w:p w:rsidR="00F818DD" w:rsidRDefault="00F818DD" w:rsidP="000B1423"/>
        </w:tc>
      </w:tr>
      <w:tr w:rsidR="00F818DD" w:rsidTr="000B1423">
        <w:tc>
          <w:tcPr>
            <w:tcW w:w="0" w:type="auto"/>
          </w:tcPr>
          <w:p w:rsidR="00F818DD" w:rsidRDefault="00F818DD" w:rsidP="000B1423">
            <w:r>
              <w:t xml:space="preserve">4. </w:t>
            </w:r>
            <w:proofErr w:type="gramStart"/>
            <w:r>
              <w:t>is</w:t>
            </w:r>
            <w:proofErr w:type="gramEnd"/>
            <w:r>
              <w:t xml:space="preserve"> committed to assisting young adolescents and their families.</w:t>
            </w:r>
          </w:p>
        </w:tc>
        <w:tc>
          <w:tcPr>
            <w:tcW w:w="0" w:type="auto"/>
          </w:tcPr>
          <w:p w:rsidR="00F818DD" w:rsidRDefault="00F818DD" w:rsidP="000B1423"/>
        </w:tc>
        <w:tc>
          <w:tcPr>
            <w:tcW w:w="0" w:type="auto"/>
          </w:tcPr>
          <w:p w:rsidR="00F818DD" w:rsidRDefault="00F818DD" w:rsidP="000B1423"/>
        </w:tc>
        <w:tc>
          <w:tcPr>
            <w:tcW w:w="0" w:type="auto"/>
          </w:tcPr>
          <w:p w:rsidR="00F818DD" w:rsidRDefault="00F818DD" w:rsidP="000B1423"/>
        </w:tc>
        <w:tc>
          <w:tcPr>
            <w:tcW w:w="0" w:type="auto"/>
          </w:tcPr>
          <w:p w:rsidR="00F818DD" w:rsidRDefault="00F818DD" w:rsidP="000B1423"/>
        </w:tc>
      </w:tr>
      <w:tr w:rsidR="00F818DD" w:rsidTr="000B1423">
        <w:tc>
          <w:tcPr>
            <w:tcW w:w="0" w:type="auto"/>
          </w:tcPr>
          <w:p w:rsidR="00F818DD" w:rsidRDefault="00F818DD" w:rsidP="000B1423">
            <w:r>
              <w:t xml:space="preserve">5. </w:t>
            </w:r>
            <w:proofErr w:type="gramStart"/>
            <w:r>
              <w:t>seeks</w:t>
            </w:r>
            <w:proofErr w:type="gramEnd"/>
            <w:r>
              <w:t xml:space="preserve"> opportunities and participates in youth related community activities.</w:t>
            </w:r>
          </w:p>
        </w:tc>
        <w:tc>
          <w:tcPr>
            <w:tcW w:w="0" w:type="auto"/>
          </w:tcPr>
          <w:p w:rsidR="00F818DD" w:rsidRDefault="00F818DD" w:rsidP="000B1423"/>
        </w:tc>
        <w:tc>
          <w:tcPr>
            <w:tcW w:w="0" w:type="auto"/>
          </w:tcPr>
          <w:p w:rsidR="00F818DD" w:rsidRDefault="00F818DD" w:rsidP="000B1423"/>
        </w:tc>
        <w:tc>
          <w:tcPr>
            <w:tcW w:w="0" w:type="auto"/>
          </w:tcPr>
          <w:p w:rsidR="00F818DD" w:rsidRDefault="00F818DD" w:rsidP="000B1423"/>
        </w:tc>
        <w:tc>
          <w:tcPr>
            <w:tcW w:w="0" w:type="auto"/>
          </w:tcPr>
          <w:p w:rsidR="00F818DD" w:rsidRDefault="00F818DD" w:rsidP="000B1423"/>
        </w:tc>
      </w:tr>
    </w:tbl>
    <w:p w:rsidR="00F818DD" w:rsidRDefault="00F818DD" w:rsidP="00F818DD">
      <w:r>
        <w:t>Comments:</w:t>
      </w:r>
    </w:p>
    <w:p w:rsidR="008B5F6C" w:rsidRPr="00843EEB" w:rsidRDefault="008B5F6C" w:rsidP="008B5F6C">
      <w:pPr>
        <w:spacing w:line="240" w:lineRule="auto"/>
        <w:contextualSpacing/>
        <w:rPr>
          <w:b/>
        </w:rPr>
      </w:pPr>
      <w:r w:rsidRPr="00843EEB">
        <w:rPr>
          <w:b/>
        </w:rPr>
        <w:t xml:space="preserve">Professional </w:t>
      </w:r>
      <w:proofErr w:type="gramStart"/>
      <w:r w:rsidRPr="00843EEB">
        <w:rPr>
          <w:b/>
        </w:rPr>
        <w:t>Behavior</w:t>
      </w:r>
      <w:r>
        <w:rPr>
          <w:b/>
        </w:rPr>
        <w:t xml:space="preserve">  (</w:t>
      </w:r>
      <w:proofErr w:type="gramEnd"/>
      <w:r>
        <w:rPr>
          <w:b/>
        </w:rPr>
        <w:t>AMLE 5 &amp; program) *</w:t>
      </w:r>
    </w:p>
    <w:tbl>
      <w:tblPr>
        <w:tblStyle w:val="TableGrid"/>
        <w:tblW w:w="10369" w:type="dxa"/>
        <w:tblLook w:val="04A0" w:firstRow="1" w:lastRow="0" w:firstColumn="1" w:lastColumn="0" w:noHBand="0" w:noVBand="1"/>
      </w:tblPr>
      <w:tblGrid>
        <w:gridCol w:w="8483"/>
        <w:gridCol w:w="414"/>
        <w:gridCol w:w="414"/>
        <w:gridCol w:w="414"/>
        <w:gridCol w:w="644"/>
      </w:tblGrid>
      <w:tr w:rsidR="008B5F6C" w:rsidRPr="00843EEB" w:rsidTr="000B1423">
        <w:trPr>
          <w:trHeight w:val="252"/>
        </w:trPr>
        <w:tc>
          <w:tcPr>
            <w:tcW w:w="0" w:type="auto"/>
          </w:tcPr>
          <w:p w:rsidR="008B5F6C" w:rsidRPr="00843EEB" w:rsidRDefault="008B5F6C" w:rsidP="000B1423">
            <w:pPr>
              <w:contextualSpacing/>
              <w:rPr>
                <w:b/>
              </w:rPr>
            </w:pPr>
            <w:r w:rsidRPr="00843EEB">
              <w:rPr>
                <w:b/>
              </w:rPr>
              <w:t xml:space="preserve">The Middle Level Teacher Candidate: </w:t>
            </w:r>
          </w:p>
        </w:tc>
        <w:tc>
          <w:tcPr>
            <w:tcW w:w="0" w:type="auto"/>
          </w:tcPr>
          <w:p w:rsidR="008B5F6C" w:rsidRPr="00843EEB" w:rsidRDefault="008B5F6C" w:rsidP="000B1423">
            <w:pPr>
              <w:contextualSpacing/>
              <w:rPr>
                <w:b/>
              </w:rPr>
            </w:pPr>
            <w:r w:rsidRPr="00843EEB">
              <w:rPr>
                <w:b/>
              </w:rPr>
              <w:t>1</w:t>
            </w:r>
          </w:p>
        </w:tc>
        <w:tc>
          <w:tcPr>
            <w:tcW w:w="0" w:type="auto"/>
          </w:tcPr>
          <w:p w:rsidR="008B5F6C" w:rsidRPr="00843EEB" w:rsidRDefault="008B5F6C" w:rsidP="000B1423">
            <w:pPr>
              <w:contextualSpacing/>
              <w:rPr>
                <w:b/>
              </w:rPr>
            </w:pPr>
            <w:r w:rsidRPr="00843EEB">
              <w:rPr>
                <w:b/>
              </w:rPr>
              <w:t>2</w:t>
            </w:r>
          </w:p>
        </w:tc>
        <w:tc>
          <w:tcPr>
            <w:tcW w:w="0" w:type="auto"/>
          </w:tcPr>
          <w:p w:rsidR="008B5F6C" w:rsidRPr="00843EEB" w:rsidRDefault="008B5F6C" w:rsidP="000B1423">
            <w:pPr>
              <w:contextualSpacing/>
              <w:rPr>
                <w:b/>
              </w:rPr>
            </w:pPr>
            <w:r w:rsidRPr="00843EEB">
              <w:rPr>
                <w:b/>
              </w:rPr>
              <w:t>3</w:t>
            </w:r>
          </w:p>
        </w:tc>
        <w:tc>
          <w:tcPr>
            <w:tcW w:w="0" w:type="auto"/>
          </w:tcPr>
          <w:p w:rsidR="008B5F6C" w:rsidRPr="00843EEB" w:rsidRDefault="008B5F6C" w:rsidP="000B1423">
            <w:pPr>
              <w:contextualSpacing/>
              <w:rPr>
                <w:b/>
              </w:rPr>
            </w:pPr>
            <w:r w:rsidRPr="00843EEB">
              <w:rPr>
                <w:b/>
              </w:rPr>
              <w:t>NO</w:t>
            </w:r>
          </w:p>
        </w:tc>
      </w:tr>
      <w:tr w:rsidR="008B5F6C" w:rsidTr="000B1423">
        <w:trPr>
          <w:trHeight w:val="243"/>
        </w:trPr>
        <w:tc>
          <w:tcPr>
            <w:tcW w:w="0" w:type="auto"/>
          </w:tcPr>
          <w:p w:rsidR="008B5F6C" w:rsidRDefault="008B5F6C" w:rsidP="000B1423">
            <w:r>
              <w:t>1. is dependable, rarely absent, and arrives to work on time.</w:t>
            </w:r>
          </w:p>
        </w:tc>
        <w:tc>
          <w:tcPr>
            <w:tcW w:w="0" w:type="auto"/>
          </w:tcPr>
          <w:p w:rsidR="008B5F6C" w:rsidRDefault="008B5F6C" w:rsidP="000B1423"/>
        </w:tc>
        <w:tc>
          <w:tcPr>
            <w:tcW w:w="0" w:type="auto"/>
          </w:tcPr>
          <w:p w:rsidR="008B5F6C" w:rsidRDefault="008B5F6C" w:rsidP="000B1423"/>
        </w:tc>
        <w:tc>
          <w:tcPr>
            <w:tcW w:w="0" w:type="auto"/>
          </w:tcPr>
          <w:p w:rsidR="008B5F6C" w:rsidRDefault="008B5F6C" w:rsidP="000B1423"/>
        </w:tc>
        <w:tc>
          <w:tcPr>
            <w:tcW w:w="0" w:type="auto"/>
          </w:tcPr>
          <w:p w:rsidR="008B5F6C" w:rsidRDefault="008B5F6C" w:rsidP="000B1423"/>
        </w:tc>
      </w:tr>
      <w:tr w:rsidR="008B5F6C" w:rsidTr="000B1423">
        <w:trPr>
          <w:trHeight w:val="252"/>
        </w:trPr>
        <w:tc>
          <w:tcPr>
            <w:tcW w:w="0" w:type="auto"/>
          </w:tcPr>
          <w:p w:rsidR="008B5F6C" w:rsidRDefault="008B5F6C" w:rsidP="000B1423">
            <w:r>
              <w:t xml:space="preserve">2. </w:t>
            </w:r>
            <w:proofErr w:type="gramStart"/>
            <w:r>
              <w:t>demonstrates</w:t>
            </w:r>
            <w:proofErr w:type="gramEnd"/>
            <w:r>
              <w:t xml:space="preserve"> appropriate and professional oral and written language.</w:t>
            </w:r>
          </w:p>
        </w:tc>
        <w:tc>
          <w:tcPr>
            <w:tcW w:w="0" w:type="auto"/>
          </w:tcPr>
          <w:p w:rsidR="008B5F6C" w:rsidRDefault="008B5F6C" w:rsidP="000B1423"/>
        </w:tc>
        <w:tc>
          <w:tcPr>
            <w:tcW w:w="0" w:type="auto"/>
          </w:tcPr>
          <w:p w:rsidR="008B5F6C" w:rsidRDefault="008B5F6C" w:rsidP="000B1423"/>
        </w:tc>
        <w:tc>
          <w:tcPr>
            <w:tcW w:w="0" w:type="auto"/>
          </w:tcPr>
          <w:p w:rsidR="008B5F6C" w:rsidRDefault="008B5F6C" w:rsidP="000B1423"/>
        </w:tc>
        <w:tc>
          <w:tcPr>
            <w:tcW w:w="0" w:type="auto"/>
          </w:tcPr>
          <w:p w:rsidR="008B5F6C" w:rsidRDefault="008B5F6C" w:rsidP="000B1423"/>
        </w:tc>
      </w:tr>
      <w:tr w:rsidR="008B5F6C" w:rsidTr="000B1423">
        <w:trPr>
          <w:trHeight w:val="252"/>
        </w:trPr>
        <w:tc>
          <w:tcPr>
            <w:tcW w:w="0" w:type="auto"/>
          </w:tcPr>
          <w:p w:rsidR="008B5F6C" w:rsidRDefault="008B5F6C" w:rsidP="000B1423">
            <w:r>
              <w:lastRenderedPageBreak/>
              <w:t>3. is reliable and responsible.</w:t>
            </w:r>
          </w:p>
        </w:tc>
        <w:tc>
          <w:tcPr>
            <w:tcW w:w="0" w:type="auto"/>
          </w:tcPr>
          <w:p w:rsidR="008B5F6C" w:rsidRDefault="008B5F6C" w:rsidP="000B1423"/>
        </w:tc>
        <w:tc>
          <w:tcPr>
            <w:tcW w:w="0" w:type="auto"/>
          </w:tcPr>
          <w:p w:rsidR="008B5F6C" w:rsidRDefault="008B5F6C" w:rsidP="000B1423"/>
        </w:tc>
        <w:tc>
          <w:tcPr>
            <w:tcW w:w="0" w:type="auto"/>
          </w:tcPr>
          <w:p w:rsidR="008B5F6C" w:rsidRDefault="008B5F6C" w:rsidP="000B1423"/>
        </w:tc>
        <w:tc>
          <w:tcPr>
            <w:tcW w:w="0" w:type="auto"/>
          </w:tcPr>
          <w:p w:rsidR="008B5F6C" w:rsidRDefault="008B5F6C" w:rsidP="000B1423"/>
        </w:tc>
      </w:tr>
      <w:tr w:rsidR="008B5F6C" w:rsidTr="000B1423">
        <w:trPr>
          <w:trHeight w:val="252"/>
        </w:trPr>
        <w:tc>
          <w:tcPr>
            <w:tcW w:w="0" w:type="auto"/>
          </w:tcPr>
          <w:p w:rsidR="008B5F6C" w:rsidRDefault="008B5F6C" w:rsidP="000B1423">
            <w:r>
              <w:t xml:space="preserve">4. </w:t>
            </w:r>
            <w:proofErr w:type="gramStart"/>
            <w:r>
              <w:t>behaves</w:t>
            </w:r>
            <w:proofErr w:type="gramEnd"/>
            <w:r>
              <w:t xml:space="preserve"> in a professional manner.</w:t>
            </w:r>
          </w:p>
        </w:tc>
        <w:tc>
          <w:tcPr>
            <w:tcW w:w="0" w:type="auto"/>
          </w:tcPr>
          <w:p w:rsidR="008B5F6C" w:rsidRDefault="008B5F6C" w:rsidP="000B1423"/>
        </w:tc>
        <w:tc>
          <w:tcPr>
            <w:tcW w:w="0" w:type="auto"/>
          </w:tcPr>
          <w:p w:rsidR="008B5F6C" w:rsidRDefault="008B5F6C" w:rsidP="000B1423"/>
        </w:tc>
        <w:tc>
          <w:tcPr>
            <w:tcW w:w="0" w:type="auto"/>
          </w:tcPr>
          <w:p w:rsidR="008B5F6C" w:rsidRDefault="008B5F6C" w:rsidP="000B1423"/>
        </w:tc>
        <w:tc>
          <w:tcPr>
            <w:tcW w:w="0" w:type="auto"/>
          </w:tcPr>
          <w:p w:rsidR="008B5F6C" w:rsidRDefault="008B5F6C" w:rsidP="000B1423"/>
        </w:tc>
      </w:tr>
      <w:tr w:rsidR="008B5F6C" w:rsidTr="000B1423">
        <w:trPr>
          <w:trHeight w:val="252"/>
        </w:trPr>
        <w:tc>
          <w:tcPr>
            <w:tcW w:w="0" w:type="auto"/>
          </w:tcPr>
          <w:p w:rsidR="008B5F6C" w:rsidRDefault="008B5F6C" w:rsidP="000B1423">
            <w:r>
              <w:t>5. dresses professionally and follows the dress code of the school.</w:t>
            </w:r>
          </w:p>
        </w:tc>
        <w:tc>
          <w:tcPr>
            <w:tcW w:w="0" w:type="auto"/>
          </w:tcPr>
          <w:p w:rsidR="008B5F6C" w:rsidRDefault="008B5F6C" w:rsidP="000B1423"/>
        </w:tc>
        <w:tc>
          <w:tcPr>
            <w:tcW w:w="0" w:type="auto"/>
          </w:tcPr>
          <w:p w:rsidR="008B5F6C" w:rsidRDefault="008B5F6C" w:rsidP="000B1423"/>
        </w:tc>
        <w:tc>
          <w:tcPr>
            <w:tcW w:w="0" w:type="auto"/>
          </w:tcPr>
          <w:p w:rsidR="008B5F6C" w:rsidRDefault="008B5F6C" w:rsidP="000B1423"/>
        </w:tc>
        <w:tc>
          <w:tcPr>
            <w:tcW w:w="0" w:type="auto"/>
          </w:tcPr>
          <w:p w:rsidR="008B5F6C" w:rsidRDefault="008B5F6C" w:rsidP="000B1423"/>
        </w:tc>
      </w:tr>
    </w:tbl>
    <w:p w:rsidR="008B5F6C" w:rsidRDefault="008B5F6C" w:rsidP="008B5F6C">
      <w:r>
        <w:t>Comments:</w:t>
      </w:r>
    </w:p>
    <w:p w:rsidR="00E777AF" w:rsidRPr="008B5F6C" w:rsidRDefault="00E777AF" w:rsidP="00E777AF">
      <w:pPr>
        <w:spacing w:after="0" w:line="240" w:lineRule="auto"/>
        <w:ind w:left="360" w:hanging="360"/>
        <w:rPr>
          <w:rFonts w:ascii="Times New Roman" w:hAnsi="Times New Roman"/>
          <w:color w:val="0070C0"/>
          <w:sz w:val="24"/>
          <w:szCs w:val="24"/>
        </w:rPr>
      </w:pPr>
    </w:p>
    <w:p w:rsidR="00E777AF" w:rsidRPr="008B5F6C" w:rsidRDefault="00E777AF" w:rsidP="00E777AF">
      <w:pPr>
        <w:spacing w:after="0" w:line="240" w:lineRule="auto"/>
        <w:ind w:left="360" w:hanging="360"/>
        <w:rPr>
          <w:rFonts w:ascii="Times New Roman" w:hAnsi="Times New Roman"/>
          <w:b/>
          <w:color w:val="0070C0"/>
          <w:sz w:val="24"/>
          <w:szCs w:val="24"/>
        </w:rPr>
      </w:pPr>
      <w:r w:rsidRPr="008B5F6C">
        <w:rPr>
          <w:rFonts w:ascii="Times New Roman" w:hAnsi="Times New Roman"/>
          <w:b/>
          <w:color w:val="0070C0"/>
          <w:sz w:val="24"/>
          <w:szCs w:val="24"/>
        </w:rPr>
        <w:t xml:space="preserve">AMLE Rubric </w:t>
      </w:r>
      <w:r w:rsidR="00F818DD" w:rsidRPr="008B5F6C">
        <w:rPr>
          <w:rFonts w:ascii="Times New Roman" w:hAnsi="Times New Roman"/>
          <w:b/>
          <w:color w:val="0070C0"/>
          <w:sz w:val="24"/>
          <w:szCs w:val="24"/>
        </w:rPr>
        <w:t xml:space="preserve">Supporting Scoring of </w:t>
      </w:r>
      <w:r w:rsidRPr="008B5F6C">
        <w:rPr>
          <w:rFonts w:ascii="Times New Roman" w:hAnsi="Times New Roman"/>
          <w:b/>
          <w:color w:val="0070C0"/>
          <w:sz w:val="24"/>
          <w:szCs w:val="24"/>
        </w:rPr>
        <w:t>AMLE Standard 5</w:t>
      </w:r>
    </w:p>
    <w:p w:rsidR="00E777AF" w:rsidRPr="008B5F6C" w:rsidRDefault="00E777AF" w:rsidP="00E777AF">
      <w:pPr>
        <w:spacing w:after="0" w:line="240" w:lineRule="auto"/>
        <w:ind w:left="360" w:hanging="360"/>
        <w:rPr>
          <w:rFonts w:ascii="Times New Roman" w:hAnsi="Times New Roman"/>
          <w:color w:val="0070C0"/>
          <w:sz w:val="24"/>
          <w:szCs w:val="24"/>
        </w:rPr>
      </w:pPr>
    </w:p>
    <w:p w:rsidR="00E777AF" w:rsidRPr="008B5F6C" w:rsidRDefault="00E777AF" w:rsidP="00E777AF">
      <w:pPr>
        <w:spacing w:after="0" w:line="240" w:lineRule="auto"/>
        <w:ind w:left="360" w:hanging="360"/>
        <w:rPr>
          <w:rFonts w:ascii="Times New Roman" w:hAnsi="Times New Roman"/>
          <w:color w:val="0070C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8B5F6C" w:rsidRPr="008B5F6C" w:rsidTr="000B1423">
        <w:tc>
          <w:tcPr>
            <w:tcW w:w="3192" w:type="dxa"/>
          </w:tcPr>
          <w:p w:rsidR="00E777AF" w:rsidRPr="008B5F6C" w:rsidRDefault="00E777AF" w:rsidP="000B1423">
            <w:pPr>
              <w:autoSpaceDE w:val="0"/>
              <w:autoSpaceDN w:val="0"/>
              <w:adjustRightInd w:val="0"/>
              <w:spacing w:after="0" w:line="240" w:lineRule="auto"/>
              <w:jc w:val="center"/>
              <w:rPr>
                <w:rFonts w:ascii="Times New Roman" w:hAnsi="Times New Roman"/>
                <w:bCs/>
                <w:color w:val="0070C0"/>
                <w:sz w:val="24"/>
                <w:szCs w:val="24"/>
              </w:rPr>
            </w:pPr>
            <w:r w:rsidRPr="008B5F6C">
              <w:rPr>
                <w:rFonts w:ascii="Times New Roman" w:hAnsi="Times New Roman"/>
                <w:b/>
                <w:bCs/>
                <w:color w:val="0070C0"/>
                <w:sz w:val="24"/>
                <w:szCs w:val="24"/>
              </w:rPr>
              <w:t>UNACCEPTABLE</w:t>
            </w:r>
          </w:p>
        </w:tc>
        <w:tc>
          <w:tcPr>
            <w:tcW w:w="3192" w:type="dxa"/>
          </w:tcPr>
          <w:p w:rsidR="00E777AF" w:rsidRPr="008B5F6C" w:rsidRDefault="00E777AF" w:rsidP="000B1423">
            <w:pPr>
              <w:autoSpaceDE w:val="0"/>
              <w:autoSpaceDN w:val="0"/>
              <w:adjustRightInd w:val="0"/>
              <w:spacing w:after="0" w:line="240" w:lineRule="auto"/>
              <w:jc w:val="center"/>
              <w:rPr>
                <w:rFonts w:ascii="Times New Roman" w:hAnsi="Times New Roman"/>
                <w:bCs/>
                <w:color w:val="0070C0"/>
                <w:sz w:val="24"/>
                <w:szCs w:val="24"/>
              </w:rPr>
            </w:pPr>
            <w:r w:rsidRPr="008B5F6C">
              <w:rPr>
                <w:rFonts w:ascii="Times New Roman" w:hAnsi="Times New Roman"/>
                <w:b/>
                <w:bCs/>
                <w:color w:val="0070C0"/>
                <w:sz w:val="24"/>
                <w:szCs w:val="24"/>
              </w:rPr>
              <w:t>ACCEPTABLE</w:t>
            </w:r>
          </w:p>
        </w:tc>
        <w:tc>
          <w:tcPr>
            <w:tcW w:w="3192" w:type="dxa"/>
          </w:tcPr>
          <w:p w:rsidR="00E777AF" w:rsidRPr="008B5F6C" w:rsidRDefault="00E777AF" w:rsidP="000B1423">
            <w:pPr>
              <w:autoSpaceDE w:val="0"/>
              <w:autoSpaceDN w:val="0"/>
              <w:adjustRightInd w:val="0"/>
              <w:spacing w:after="0" w:line="240" w:lineRule="auto"/>
              <w:jc w:val="center"/>
              <w:rPr>
                <w:rFonts w:ascii="Times New Roman" w:hAnsi="Times New Roman"/>
                <w:bCs/>
                <w:color w:val="0070C0"/>
                <w:sz w:val="24"/>
                <w:szCs w:val="24"/>
              </w:rPr>
            </w:pPr>
            <w:r w:rsidRPr="008B5F6C">
              <w:rPr>
                <w:rFonts w:ascii="Times New Roman" w:hAnsi="Times New Roman"/>
                <w:b/>
                <w:bCs/>
                <w:color w:val="0070C0"/>
                <w:sz w:val="24"/>
                <w:szCs w:val="24"/>
              </w:rPr>
              <w:t>TARGET</w:t>
            </w:r>
          </w:p>
        </w:tc>
      </w:tr>
      <w:tr w:rsidR="008B5F6C" w:rsidRPr="008B5F6C" w:rsidTr="000B1423">
        <w:tc>
          <w:tcPr>
            <w:tcW w:w="3192" w:type="dxa"/>
          </w:tcPr>
          <w:p w:rsidR="00E777AF" w:rsidRPr="008B5F6C" w:rsidRDefault="00E777AF" w:rsidP="000B1423">
            <w:pPr>
              <w:autoSpaceDE w:val="0"/>
              <w:autoSpaceDN w:val="0"/>
              <w:adjustRightInd w:val="0"/>
              <w:spacing w:after="0" w:line="240" w:lineRule="auto"/>
              <w:rPr>
                <w:rFonts w:ascii="Times New Roman" w:hAnsi="Times New Roman"/>
                <w:color w:val="0070C0"/>
                <w:sz w:val="24"/>
                <w:szCs w:val="24"/>
              </w:rPr>
            </w:pPr>
            <w:r w:rsidRPr="008B5F6C">
              <w:rPr>
                <w:rFonts w:ascii="Times New Roman" w:hAnsi="Times New Roman"/>
                <w:color w:val="0070C0"/>
                <w:sz w:val="24"/>
                <w:szCs w:val="24"/>
              </w:rPr>
              <w:t>Middle level teacher candidates can articulate the basic components of middle level education, including the importance of collaborative processes such as teaming.</w:t>
            </w:r>
          </w:p>
          <w:p w:rsidR="00E777AF" w:rsidRPr="008B5F6C" w:rsidRDefault="00E777AF" w:rsidP="000B1423">
            <w:pPr>
              <w:autoSpaceDE w:val="0"/>
              <w:autoSpaceDN w:val="0"/>
              <w:adjustRightInd w:val="0"/>
              <w:spacing w:after="0" w:line="240" w:lineRule="auto"/>
              <w:rPr>
                <w:rFonts w:ascii="Times New Roman" w:hAnsi="Times New Roman"/>
                <w:bCs/>
                <w:color w:val="0070C0"/>
                <w:sz w:val="24"/>
                <w:szCs w:val="24"/>
              </w:rPr>
            </w:pPr>
          </w:p>
        </w:tc>
        <w:tc>
          <w:tcPr>
            <w:tcW w:w="3192" w:type="dxa"/>
          </w:tcPr>
          <w:p w:rsidR="00E777AF" w:rsidRPr="008B5F6C" w:rsidRDefault="00E777AF" w:rsidP="000B1423">
            <w:pPr>
              <w:autoSpaceDE w:val="0"/>
              <w:autoSpaceDN w:val="0"/>
              <w:adjustRightInd w:val="0"/>
              <w:spacing w:after="0" w:line="240" w:lineRule="auto"/>
              <w:rPr>
                <w:rFonts w:ascii="Times New Roman" w:hAnsi="Times New Roman"/>
                <w:color w:val="0070C0"/>
                <w:sz w:val="24"/>
                <w:szCs w:val="24"/>
              </w:rPr>
            </w:pPr>
            <w:r w:rsidRPr="008B5F6C">
              <w:rPr>
                <w:rFonts w:ascii="Times New Roman" w:hAnsi="Times New Roman"/>
                <w:color w:val="0070C0"/>
                <w:sz w:val="24"/>
                <w:szCs w:val="24"/>
              </w:rPr>
              <w:t>Middle level teacher candidates demonstrate the components of middle level education and understand the interdependent relationships among all professionals who serve young adolescents (e.g., interdisciplinary teams, school counselors, social service workers, home-school coordinators, and community agencies). They participate as members of student support systems.</w:t>
            </w:r>
          </w:p>
        </w:tc>
        <w:tc>
          <w:tcPr>
            <w:tcW w:w="3192" w:type="dxa"/>
          </w:tcPr>
          <w:p w:rsidR="00E777AF" w:rsidRPr="008B5F6C" w:rsidRDefault="00E777AF" w:rsidP="000B1423">
            <w:pPr>
              <w:autoSpaceDE w:val="0"/>
              <w:autoSpaceDN w:val="0"/>
              <w:adjustRightInd w:val="0"/>
              <w:spacing w:after="0" w:line="240" w:lineRule="auto"/>
              <w:rPr>
                <w:rFonts w:ascii="Times New Roman" w:hAnsi="Times New Roman"/>
                <w:color w:val="0070C0"/>
                <w:sz w:val="24"/>
                <w:szCs w:val="24"/>
              </w:rPr>
            </w:pPr>
            <w:r w:rsidRPr="008B5F6C">
              <w:rPr>
                <w:rFonts w:ascii="Times New Roman" w:hAnsi="Times New Roman"/>
                <w:color w:val="0070C0"/>
                <w:sz w:val="24"/>
                <w:szCs w:val="24"/>
              </w:rPr>
              <w:t>Middle level teacher candidates understand collaborative theories and processes and the interdependent relationships among all professionals who serve young adolescents (e.g., interdisciplinary teams, school counselors, social service workers, home-school coordinators, and community agencies). They initiate opportunities to collaborate with other professionals in ways that support and strengthen teaming practices and collaborative processes.</w:t>
            </w:r>
          </w:p>
        </w:tc>
      </w:tr>
      <w:tr w:rsidR="008B5F6C" w:rsidRPr="008B5F6C" w:rsidTr="000B1423">
        <w:tc>
          <w:tcPr>
            <w:tcW w:w="3192" w:type="dxa"/>
          </w:tcPr>
          <w:p w:rsidR="00E777AF" w:rsidRPr="008B5F6C" w:rsidRDefault="00E777AF" w:rsidP="000B1423">
            <w:pPr>
              <w:autoSpaceDE w:val="0"/>
              <w:autoSpaceDN w:val="0"/>
              <w:adjustRightInd w:val="0"/>
              <w:spacing w:after="0" w:line="240" w:lineRule="auto"/>
              <w:rPr>
                <w:rFonts w:ascii="Times New Roman" w:hAnsi="Times New Roman"/>
                <w:bCs/>
                <w:color w:val="0070C0"/>
                <w:sz w:val="24"/>
                <w:szCs w:val="24"/>
              </w:rPr>
            </w:pPr>
            <w:r w:rsidRPr="008B5F6C">
              <w:rPr>
                <w:rFonts w:ascii="Times New Roman" w:hAnsi="Times New Roman"/>
                <w:color w:val="0070C0"/>
                <w:sz w:val="24"/>
                <w:szCs w:val="24"/>
              </w:rPr>
              <w:t>Middle level teacher candidates recognize the importance of advocating for young adolescents and middle level education.</w:t>
            </w:r>
          </w:p>
        </w:tc>
        <w:tc>
          <w:tcPr>
            <w:tcW w:w="3192" w:type="dxa"/>
          </w:tcPr>
          <w:p w:rsidR="00E777AF" w:rsidRPr="008B5F6C" w:rsidRDefault="00E777AF" w:rsidP="000B1423">
            <w:pPr>
              <w:autoSpaceDE w:val="0"/>
              <w:autoSpaceDN w:val="0"/>
              <w:adjustRightInd w:val="0"/>
              <w:spacing w:after="0" w:line="240" w:lineRule="auto"/>
              <w:rPr>
                <w:rFonts w:ascii="Times New Roman" w:hAnsi="Times New Roman"/>
                <w:bCs/>
                <w:color w:val="0070C0"/>
                <w:sz w:val="24"/>
                <w:szCs w:val="24"/>
              </w:rPr>
            </w:pPr>
            <w:r w:rsidRPr="008B5F6C">
              <w:rPr>
                <w:rFonts w:ascii="Times New Roman" w:hAnsi="Times New Roman"/>
                <w:color w:val="0070C0"/>
                <w:sz w:val="24"/>
                <w:szCs w:val="24"/>
              </w:rPr>
              <w:t>Middle level teacher candidates advocate for young adolescents and middle level education (e.g., school personnel and family members).</w:t>
            </w:r>
          </w:p>
        </w:tc>
        <w:tc>
          <w:tcPr>
            <w:tcW w:w="3192" w:type="dxa"/>
          </w:tcPr>
          <w:p w:rsidR="00E777AF" w:rsidRPr="008B5F6C" w:rsidRDefault="00E777AF" w:rsidP="000B1423">
            <w:pPr>
              <w:autoSpaceDE w:val="0"/>
              <w:autoSpaceDN w:val="0"/>
              <w:adjustRightInd w:val="0"/>
              <w:spacing w:after="0" w:line="240" w:lineRule="auto"/>
              <w:rPr>
                <w:rFonts w:ascii="Times New Roman" w:hAnsi="Times New Roman"/>
                <w:bCs/>
                <w:color w:val="0070C0"/>
                <w:sz w:val="24"/>
                <w:szCs w:val="24"/>
              </w:rPr>
            </w:pPr>
            <w:r w:rsidRPr="008B5F6C">
              <w:rPr>
                <w:rFonts w:ascii="Times New Roman" w:hAnsi="Times New Roman"/>
                <w:color w:val="0070C0"/>
                <w:sz w:val="24"/>
                <w:szCs w:val="24"/>
              </w:rPr>
              <w:t>Middle level teacher candidates demonstrate knowledge of advocacy theories and skills. They advocate for young adolescents and middle level education in a variety of settings (e.g., school, community, youth-serving organizations, legislative bodies, policy makers).</w:t>
            </w:r>
          </w:p>
        </w:tc>
      </w:tr>
      <w:tr w:rsidR="008B5F6C" w:rsidRPr="008B5F6C" w:rsidTr="000B1423">
        <w:tc>
          <w:tcPr>
            <w:tcW w:w="3192" w:type="dxa"/>
          </w:tcPr>
          <w:p w:rsidR="00E777AF" w:rsidRPr="008B5F6C" w:rsidRDefault="00E777AF" w:rsidP="000B1423">
            <w:pPr>
              <w:autoSpaceDE w:val="0"/>
              <w:autoSpaceDN w:val="0"/>
              <w:adjustRightInd w:val="0"/>
              <w:spacing w:after="0" w:line="240" w:lineRule="auto"/>
              <w:rPr>
                <w:rFonts w:ascii="Times New Roman" w:hAnsi="Times New Roman"/>
                <w:i/>
                <w:color w:val="0070C0"/>
                <w:sz w:val="24"/>
                <w:szCs w:val="24"/>
              </w:rPr>
            </w:pPr>
            <w:r w:rsidRPr="008B5F6C">
              <w:rPr>
                <w:rFonts w:ascii="Times New Roman" w:hAnsi="Times New Roman"/>
                <w:i/>
                <w:color w:val="0070C0"/>
                <w:sz w:val="24"/>
                <w:szCs w:val="24"/>
              </w:rPr>
              <w:t>Middle level teacher candidates recognize the importance of working with family and community members.</w:t>
            </w:r>
          </w:p>
          <w:p w:rsidR="00E777AF" w:rsidRPr="008B5F6C" w:rsidRDefault="00E777AF" w:rsidP="000B1423">
            <w:pPr>
              <w:autoSpaceDE w:val="0"/>
              <w:autoSpaceDN w:val="0"/>
              <w:adjustRightInd w:val="0"/>
              <w:spacing w:after="0" w:line="240" w:lineRule="auto"/>
              <w:rPr>
                <w:rFonts w:ascii="Times New Roman" w:hAnsi="Times New Roman"/>
                <w:i/>
                <w:color w:val="0070C0"/>
                <w:sz w:val="24"/>
                <w:szCs w:val="24"/>
              </w:rPr>
            </w:pPr>
          </w:p>
          <w:p w:rsidR="00E777AF" w:rsidRPr="008B5F6C" w:rsidRDefault="00E777AF" w:rsidP="000B1423">
            <w:pPr>
              <w:autoSpaceDE w:val="0"/>
              <w:autoSpaceDN w:val="0"/>
              <w:adjustRightInd w:val="0"/>
              <w:spacing w:after="0" w:line="240" w:lineRule="auto"/>
              <w:rPr>
                <w:rFonts w:ascii="Times New Roman" w:hAnsi="Times New Roman"/>
                <w:i/>
                <w:color w:val="0070C0"/>
                <w:sz w:val="24"/>
                <w:szCs w:val="24"/>
              </w:rPr>
            </w:pPr>
          </w:p>
          <w:p w:rsidR="00E777AF" w:rsidRPr="008B5F6C" w:rsidRDefault="00E777AF" w:rsidP="000B1423">
            <w:pPr>
              <w:autoSpaceDE w:val="0"/>
              <w:autoSpaceDN w:val="0"/>
              <w:adjustRightInd w:val="0"/>
              <w:spacing w:after="0" w:line="240" w:lineRule="auto"/>
              <w:rPr>
                <w:rFonts w:ascii="Times New Roman" w:hAnsi="Times New Roman"/>
                <w:i/>
                <w:color w:val="0070C0"/>
                <w:sz w:val="24"/>
                <w:szCs w:val="24"/>
              </w:rPr>
            </w:pPr>
          </w:p>
        </w:tc>
        <w:tc>
          <w:tcPr>
            <w:tcW w:w="3192" w:type="dxa"/>
          </w:tcPr>
          <w:p w:rsidR="00E777AF" w:rsidRPr="008B5F6C" w:rsidRDefault="00E777AF" w:rsidP="000B1423">
            <w:pPr>
              <w:autoSpaceDE w:val="0"/>
              <w:autoSpaceDN w:val="0"/>
              <w:adjustRightInd w:val="0"/>
              <w:spacing w:after="0" w:line="240" w:lineRule="auto"/>
              <w:rPr>
                <w:rFonts w:ascii="Times New Roman" w:hAnsi="Times New Roman"/>
                <w:i/>
                <w:color w:val="0070C0"/>
                <w:sz w:val="24"/>
                <w:szCs w:val="24"/>
              </w:rPr>
            </w:pPr>
            <w:r w:rsidRPr="008B5F6C">
              <w:rPr>
                <w:rFonts w:ascii="Times New Roman" w:hAnsi="Times New Roman"/>
                <w:i/>
                <w:color w:val="0070C0"/>
                <w:sz w:val="24"/>
                <w:szCs w:val="24"/>
              </w:rPr>
              <w:t xml:space="preserve">Middle level teacher candidates can articulate the knowledge base related to working collaboratively with family and community members. They communicate with parents and community members to improve education </w:t>
            </w:r>
            <w:r w:rsidRPr="008B5F6C">
              <w:rPr>
                <w:rFonts w:ascii="Times New Roman" w:hAnsi="Times New Roman"/>
                <w:i/>
                <w:color w:val="0070C0"/>
                <w:sz w:val="24"/>
                <w:szCs w:val="24"/>
              </w:rPr>
              <w:lastRenderedPageBreak/>
              <w:t>for all young adolescents.</w:t>
            </w:r>
          </w:p>
          <w:p w:rsidR="00E777AF" w:rsidRPr="008B5F6C" w:rsidRDefault="00E777AF" w:rsidP="000B1423">
            <w:pPr>
              <w:autoSpaceDE w:val="0"/>
              <w:autoSpaceDN w:val="0"/>
              <w:adjustRightInd w:val="0"/>
              <w:spacing w:after="0" w:line="240" w:lineRule="auto"/>
              <w:rPr>
                <w:rFonts w:ascii="Times New Roman" w:hAnsi="Times New Roman"/>
                <w:i/>
                <w:color w:val="0070C0"/>
                <w:sz w:val="24"/>
                <w:szCs w:val="24"/>
              </w:rPr>
            </w:pPr>
          </w:p>
          <w:p w:rsidR="00E777AF" w:rsidRPr="008B5F6C" w:rsidRDefault="00E777AF" w:rsidP="000B1423">
            <w:pPr>
              <w:autoSpaceDE w:val="0"/>
              <w:autoSpaceDN w:val="0"/>
              <w:adjustRightInd w:val="0"/>
              <w:spacing w:after="0" w:line="240" w:lineRule="auto"/>
              <w:rPr>
                <w:rFonts w:ascii="Times New Roman" w:hAnsi="Times New Roman"/>
                <w:i/>
                <w:color w:val="0070C0"/>
                <w:sz w:val="24"/>
                <w:szCs w:val="24"/>
              </w:rPr>
            </w:pPr>
          </w:p>
        </w:tc>
        <w:tc>
          <w:tcPr>
            <w:tcW w:w="3192" w:type="dxa"/>
          </w:tcPr>
          <w:p w:rsidR="00E777AF" w:rsidRPr="008B5F6C" w:rsidRDefault="00E777AF" w:rsidP="000B1423">
            <w:pPr>
              <w:autoSpaceDE w:val="0"/>
              <w:autoSpaceDN w:val="0"/>
              <w:adjustRightInd w:val="0"/>
              <w:spacing w:after="0" w:line="240" w:lineRule="auto"/>
              <w:rPr>
                <w:rFonts w:ascii="Times New Roman" w:hAnsi="Times New Roman"/>
                <w:i/>
                <w:color w:val="0070C0"/>
                <w:sz w:val="24"/>
                <w:szCs w:val="24"/>
              </w:rPr>
            </w:pPr>
            <w:r w:rsidRPr="008B5F6C">
              <w:rPr>
                <w:rFonts w:ascii="Times New Roman" w:hAnsi="Times New Roman"/>
                <w:i/>
                <w:color w:val="0070C0"/>
                <w:sz w:val="24"/>
                <w:szCs w:val="24"/>
              </w:rPr>
              <w:lastRenderedPageBreak/>
              <w:t xml:space="preserve">Middle level teacher candidates value family diversity and cultural backgrounds and capitalize on those assets in their teaching. They initiate collaboration with parents and community members to improve education </w:t>
            </w:r>
            <w:r w:rsidRPr="008B5F6C">
              <w:rPr>
                <w:rFonts w:ascii="Times New Roman" w:hAnsi="Times New Roman"/>
                <w:i/>
                <w:color w:val="0070C0"/>
                <w:sz w:val="24"/>
                <w:szCs w:val="24"/>
              </w:rPr>
              <w:lastRenderedPageBreak/>
              <w:t>and to promote the well-being of all young adolescents.</w:t>
            </w:r>
          </w:p>
        </w:tc>
      </w:tr>
      <w:tr w:rsidR="008B5F6C" w:rsidRPr="008B5F6C" w:rsidTr="000B1423">
        <w:tc>
          <w:tcPr>
            <w:tcW w:w="3192" w:type="dxa"/>
          </w:tcPr>
          <w:p w:rsidR="00E777AF" w:rsidRPr="008B5F6C" w:rsidRDefault="00E777AF" w:rsidP="000B1423">
            <w:pPr>
              <w:autoSpaceDE w:val="0"/>
              <w:autoSpaceDN w:val="0"/>
              <w:adjustRightInd w:val="0"/>
              <w:spacing w:after="0" w:line="240" w:lineRule="auto"/>
              <w:rPr>
                <w:rFonts w:ascii="Times New Roman" w:hAnsi="Times New Roman"/>
                <w:color w:val="0070C0"/>
                <w:sz w:val="24"/>
                <w:szCs w:val="24"/>
              </w:rPr>
            </w:pPr>
            <w:r w:rsidRPr="008B5F6C">
              <w:rPr>
                <w:rFonts w:ascii="Times New Roman" w:hAnsi="Times New Roman"/>
                <w:color w:val="0070C0"/>
                <w:sz w:val="24"/>
                <w:szCs w:val="24"/>
              </w:rPr>
              <w:lastRenderedPageBreak/>
              <w:t>Middle level teacher candidates can articulate the importance of ethical behavior and professional competence.</w:t>
            </w:r>
          </w:p>
        </w:tc>
        <w:tc>
          <w:tcPr>
            <w:tcW w:w="3192" w:type="dxa"/>
          </w:tcPr>
          <w:p w:rsidR="00E777AF" w:rsidRPr="008B5F6C" w:rsidRDefault="00E777AF" w:rsidP="000B1423">
            <w:pPr>
              <w:autoSpaceDE w:val="0"/>
              <w:autoSpaceDN w:val="0"/>
              <w:adjustRightInd w:val="0"/>
              <w:spacing w:after="0" w:line="240" w:lineRule="auto"/>
              <w:rPr>
                <w:rFonts w:ascii="Times New Roman" w:hAnsi="Times New Roman"/>
                <w:color w:val="0070C0"/>
                <w:sz w:val="24"/>
                <w:szCs w:val="24"/>
              </w:rPr>
            </w:pPr>
            <w:r w:rsidRPr="008B5F6C">
              <w:rPr>
                <w:rFonts w:ascii="Times New Roman" w:hAnsi="Times New Roman"/>
                <w:color w:val="0070C0"/>
                <w:sz w:val="24"/>
                <w:szCs w:val="24"/>
              </w:rPr>
              <w:t>Middle level teacher candidates demonstrate appropriate ethical behaviors and professional competence. They recognize the impact of their behaviors on young adolescents.</w:t>
            </w:r>
          </w:p>
          <w:p w:rsidR="00E777AF" w:rsidRPr="008B5F6C" w:rsidRDefault="00E777AF" w:rsidP="000B1423">
            <w:pPr>
              <w:autoSpaceDE w:val="0"/>
              <w:autoSpaceDN w:val="0"/>
              <w:adjustRightInd w:val="0"/>
              <w:spacing w:after="0" w:line="240" w:lineRule="auto"/>
              <w:rPr>
                <w:rFonts w:ascii="Times New Roman" w:hAnsi="Times New Roman"/>
                <w:color w:val="0070C0"/>
                <w:sz w:val="24"/>
                <w:szCs w:val="24"/>
              </w:rPr>
            </w:pPr>
          </w:p>
        </w:tc>
        <w:tc>
          <w:tcPr>
            <w:tcW w:w="3192" w:type="dxa"/>
          </w:tcPr>
          <w:p w:rsidR="00E777AF" w:rsidRPr="008B5F6C" w:rsidRDefault="00E777AF" w:rsidP="000B1423">
            <w:pPr>
              <w:autoSpaceDE w:val="0"/>
              <w:autoSpaceDN w:val="0"/>
              <w:adjustRightInd w:val="0"/>
              <w:spacing w:after="0" w:line="240" w:lineRule="auto"/>
              <w:rPr>
                <w:rFonts w:ascii="Times New Roman" w:hAnsi="Times New Roman"/>
                <w:color w:val="0070C0"/>
                <w:sz w:val="24"/>
                <w:szCs w:val="24"/>
              </w:rPr>
            </w:pPr>
            <w:r w:rsidRPr="008B5F6C">
              <w:rPr>
                <w:rFonts w:ascii="Times New Roman" w:hAnsi="Times New Roman"/>
                <w:color w:val="0070C0"/>
                <w:sz w:val="24"/>
                <w:szCs w:val="24"/>
              </w:rPr>
              <w:t>Middle level teacher candidates understand the impact they have on young adolescents and colleagues. They take responsibility for modeling appropriate ethical behaviors and high levels of professional competence.</w:t>
            </w:r>
          </w:p>
        </w:tc>
      </w:tr>
      <w:tr w:rsidR="008B5F6C" w:rsidRPr="008B5F6C" w:rsidTr="000B1423">
        <w:tc>
          <w:tcPr>
            <w:tcW w:w="3192" w:type="dxa"/>
          </w:tcPr>
          <w:p w:rsidR="00E777AF" w:rsidRPr="008B5F6C" w:rsidRDefault="00E777AF" w:rsidP="000B1423">
            <w:pPr>
              <w:autoSpaceDE w:val="0"/>
              <w:autoSpaceDN w:val="0"/>
              <w:adjustRightInd w:val="0"/>
              <w:spacing w:after="0" w:line="240" w:lineRule="auto"/>
              <w:rPr>
                <w:rFonts w:ascii="Times New Roman" w:hAnsi="Times New Roman"/>
                <w:color w:val="0070C0"/>
                <w:sz w:val="24"/>
                <w:szCs w:val="24"/>
              </w:rPr>
            </w:pPr>
            <w:r w:rsidRPr="008B5F6C">
              <w:rPr>
                <w:rFonts w:ascii="Times New Roman" w:hAnsi="Times New Roman"/>
                <w:color w:val="0070C0"/>
                <w:sz w:val="24"/>
                <w:szCs w:val="24"/>
              </w:rPr>
              <w:t>Middle level teacher candidates recognize the importance of professional development opportunities.</w:t>
            </w:r>
          </w:p>
        </w:tc>
        <w:tc>
          <w:tcPr>
            <w:tcW w:w="3192" w:type="dxa"/>
          </w:tcPr>
          <w:p w:rsidR="00E777AF" w:rsidRPr="008B5F6C" w:rsidRDefault="00E777AF" w:rsidP="000B1423">
            <w:pPr>
              <w:autoSpaceDE w:val="0"/>
              <w:autoSpaceDN w:val="0"/>
              <w:adjustRightInd w:val="0"/>
              <w:spacing w:after="0" w:line="240" w:lineRule="auto"/>
              <w:rPr>
                <w:rFonts w:ascii="Times New Roman" w:hAnsi="Times New Roman"/>
                <w:color w:val="0070C0"/>
                <w:sz w:val="24"/>
                <w:szCs w:val="24"/>
              </w:rPr>
            </w:pPr>
            <w:r w:rsidRPr="008B5F6C">
              <w:rPr>
                <w:rFonts w:ascii="Times New Roman" w:hAnsi="Times New Roman"/>
                <w:color w:val="0070C0"/>
                <w:sz w:val="24"/>
                <w:szCs w:val="24"/>
              </w:rPr>
              <w:t>Middle level teacher candidates engage in professional development opportunities that extend their knowledge and skills.</w:t>
            </w:r>
          </w:p>
        </w:tc>
        <w:tc>
          <w:tcPr>
            <w:tcW w:w="3192" w:type="dxa"/>
          </w:tcPr>
          <w:p w:rsidR="00E777AF" w:rsidRPr="008B5F6C" w:rsidRDefault="00E777AF" w:rsidP="000B1423">
            <w:pPr>
              <w:autoSpaceDE w:val="0"/>
              <w:autoSpaceDN w:val="0"/>
              <w:adjustRightInd w:val="0"/>
              <w:spacing w:after="0" w:line="240" w:lineRule="auto"/>
              <w:rPr>
                <w:rFonts w:ascii="Times New Roman" w:hAnsi="Times New Roman"/>
                <w:color w:val="0070C0"/>
                <w:sz w:val="24"/>
                <w:szCs w:val="24"/>
              </w:rPr>
            </w:pPr>
            <w:r w:rsidRPr="008B5F6C">
              <w:rPr>
                <w:rFonts w:ascii="Times New Roman" w:hAnsi="Times New Roman"/>
                <w:color w:val="0070C0"/>
                <w:sz w:val="24"/>
                <w:szCs w:val="24"/>
              </w:rPr>
              <w:t>Middle level teacher candidates self-assess their professional development needs and take initiatives to seek out and participate in opportunities that address them.</w:t>
            </w:r>
          </w:p>
        </w:tc>
      </w:tr>
    </w:tbl>
    <w:p w:rsidR="00E777AF" w:rsidRDefault="00E777AF" w:rsidP="00E777AF">
      <w:pPr>
        <w:spacing w:line="240" w:lineRule="auto"/>
        <w:contextualSpacing/>
        <w:rPr>
          <w:b/>
        </w:rPr>
      </w:pPr>
    </w:p>
    <w:p w:rsidR="00E777AF" w:rsidRDefault="00E777AF" w:rsidP="00E777AF">
      <w:pPr>
        <w:spacing w:line="240" w:lineRule="auto"/>
        <w:contextualSpacing/>
        <w:rPr>
          <w:b/>
        </w:rPr>
      </w:pPr>
    </w:p>
    <w:p w:rsidR="00C269C4" w:rsidRDefault="00C269C4" w:rsidP="0049310A">
      <w:pPr>
        <w:jc w:val="center"/>
      </w:pPr>
      <w:r>
        <w:t xml:space="preserve">*Standard used in Practicum Evaluation as well </w:t>
      </w:r>
    </w:p>
    <w:sectPr w:rsidR="00C269C4" w:rsidSect="00AD5CF9">
      <w:pgSz w:w="12240" w:h="15840"/>
      <w:pgMar w:top="720" w:right="360" w:bottom="1440" w:left="80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04B" w:rsidRDefault="000A104B" w:rsidP="008A5E4D">
      <w:pPr>
        <w:spacing w:after="0" w:line="240" w:lineRule="auto"/>
      </w:pPr>
      <w:r>
        <w:separator/>
      </w:r>
    </w:p>
  </w:endnote>
  <w:endnote w:type="continuationSeparator" w:id="0">
    <w:p w:rsidR="000A104B" w:rsidRDefault="000A104B" w:rsidP="008A5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04B" w:rsidRDefault="000A104B" w:rsidP="008A5E4D">
      <w:pPr>
        <w:spacing w:after="0" w:line="240" w:lineRule="auto"/>
      </w:pPr>
      <w:r>
        <w:separator/>
      </w:r>
    </w:p>
  </w:footnote>
  <w:footnote w:type="continuationSeparator" w:id="0">
    <w:p w:rsidR="000A104B" w:rsidRDefault="000A104B" w:rsidP="008A5E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72999"/>
    <w:multiLevelType w:val="hybridMultilevel"/>
    <w:tmpl w:val="D8C2461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B25"/>
    <w:rsid w:val="00075EB5"/>
    <w:rsid w:val="000A104B"/>
    <w:rsid w:val="001336F7"/>
    <w:rsid w:val="001A2433"/>
    <w:rsid w:val="001A5464"/>
    <w:rsid w:val="0020029E"/>
    <w:rsid w:val="00204960"/>
    <w:rsid w:val="00261C27"/>
    <w:rsid w:val="002A48F1"/>
    <w:rsid w:val="00325CC3"/>
    <w:rsid w:val="0042174C"/>
    <w:rsid w:val="00421926"/>
    <w:rsid w:val="00465BFF"/>
    <w:rsid w:val="0049310A"/>
    <w:rsid w:val="00496E90"/>
    <w:rsid w:val="004B5861"/>
    <w:rsid w:val="004D699C"/>
    <w:rsid w:val="004E3AE9"/>
    <w:rsid w:val="00515C7F"/>
    <w:rsid w:val="0053056F"/>
    <w:rsid w:val="005E2EE9"/>
    <w:rsid w:val="005F557A"/>
    <w:rsid w:val="006A4B25"/>
    <w:rsid w:val="006A72B0"/>
    <w:rsid w:val="006D15B4"/>
    <w:rsid w:val="006F7479"/>
    <w:rsid w:val="00723EB3"/>
    <w:rsid w:val="007559DC"/>
    <w:rsid w:val="00765FDE"/>
    <w:rsid w:val="00772D89"/>
    <w:rsid w:val="007812F3"/>
    <w:rsid w:val="00784947"/>
    <w:rsid w:val="00786CBC"/>
    <w:rsid w:val="007B0B62"/>
    <w:rsid w:val="007D65F2"/>
    <w:rsid w:val="00827E30"/>
    <w:rsid w:val="008A5E4D"/>
    <w:rsid w:val="008B5F6C"/>
    <w:rsid w:val="008E4863"/>
    <w:rsid w:val="00916789"/>
    <w:rsid w:val="00984CA2"/>
    <w:rsid w:val="00A03671"/>
    <w:rsid w:val="00A13D9A"/>
    <w:rsid w:val="00A60251"/>
    <w:rsid w:val="00AC43EE"/>
    <w:rsid w:val="00AD5CF9"/>
    <w:rsid w:val="00B44959"/>
    <w:rsid w:val="00BC715C"/>
    <w:rsid w:val="00C1143C"/>
    <w:rsid w:val="00C173AB"/>
    <w:rsid w:val="00C269C4"/>
    <w:rsid w:val="00C924B9"/>
    <w:rsid w:val="00D1195E"/>
    <w:rsid w:val="00D352B5"/>
    <w:rsid w:val="00D72B71"/>
    <w:rsid w:val="00D86827"/>
    <w:rsid w:val="00E777AF"/>
    <w:rsid w:val="00E77E4A"/>
    <w:rsid w:val="00F34A31"/>
    <w:rsid w:val="00F5774F"/>
    <w:rsid w:val="00F818DD"/>
    <w:rsid w:val="00F92C98"/>
    <w:rsid w:val="00FD18DC"/>
    <w:rsid w:val="00FF0AD7"/>
    <w:rsid w:val="00FF678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479"/>
    <w:pPr>
      <w:spacing w:after="200" w:line="276" w:lineRule="auto"/>
    </w:pPr>
    <w:rPr>
      <w:sz w:val="22"/>
      <w:szCs w:val="22"/>
    </w:rPr>
  </w:style>
  <w:style w:type="paragraph" w:styleId="Heading1">
    <w:name w:val="heading 1"/>
    <w:basedOn w:val="Normal"/>
    <w:next w:val="Normal"/>
    <w:link w:val="Heading1Char"/>
    <w:qFormat/>
    <w:rsid w:val="006A4B25"/>
    <w:pPr>
      <w:keepNext/>
      <w:spacing w:after="0" w:line="240" w:lineRule="auto"/>
      <w:outlineLvl w:val="0"/>
    </w:pPr>
    <w:rPr>
      <w:rFonts w:ascii="Times New Roman" w:eastAsia="Times New Roman" w:hAnsi="Times New Roman"/>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A4B25"/>
    <w:rPr>
      <w:rFonts w:ascii="Times New Roman" w:eastAsia="Times New Roman" w:hAnsi="Times New Roman"/>
      <w:b/>
      <w:sz w:val="36"/>
    </w:rPr>
  </w:style>
  <w:style w:type="paragraph" w:styleId="NoSpacing">
    <w:name w:val="No Spacing"/>
    <w:uiPriority w:val="1"/>
    <w:qFormat/>
    <w:rsid w:val="006A4B25"/>
    <w:rPr>
      <w:rFonts w:ascii="Times New Roman" w:eastAsia="Times New Roman" w:hAnsi="Times New Roman"/>
    </w:rPr>
  </w:style>
  <w:style w:type="paragraph" w:styleId="BalloonText">
    <w:name w:val="Balloon Text"/>
    <w:basedOn w:val="Normal"/>
    <w:link w:val="BalloonTextChar"/>
    <w:uiPriority w:val="99"/>
    <w:semiHidden/>
    <w:unhideWhenUsed/>
    <w:rsid w:val="001A2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433"/>
    <w:rPr>
      <w:rFonts w:ascii="Tahoma" w:hAnsi="Tahoma" w:cs="Tahoma"/>
      <w:sz w:val="16"/>
      <w:szCs w:val="16"/>
    </w:rPr>
  </w:style>
  <w:style w:type="table" w:styleId="TableGrid">
    <w:name w:val="Table Grid"/>
    <w:basedOn w:val="TableNormal"/>
    <w:uiPriority w:val="59"/>
    <w:rsid w:val="008A5E4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A5E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A5E4D"/>
    <w:rPr>
      <w:sz w:val="22"/>
      <w:szCs w:val="22"/>
    </w:rPr>
  </w:style>
  <w:style w:type="paragraph" w:styleId="Footer">
    <w:name w:val="footer"/>
    <w:basedOn w:val="Normal"/>
    <w:link w:val="FooterChar"/>
    <w:uiPriority w:val="99"/>
    <w:semiHidden/>
    <w:unhideWhenUsed/>
    <w:rsid w:val="008A5E4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A5E4D"/>
    <w:rPr>
      <w:sz w:val="22"/>
      <w:szCs w:val="22"/>
    </w:rPr>
  </w:style>
  <w:style w:type="paragraph" w:styleId="ListParagraph">
    <w:name w:val="List Paragraph"/>
    <w:basedOn w:val="Normal"/>
    <w:uiPriority w:val="34"/>
    <w:qFormat/>
    <w:rsid w:val="007D65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479"/>
    <w:pPr>
      <w:spacing w:after="200" w:line="276" w:lineRule="auto"/>
    </w:pPr>
    <w:rPr>
      <w:sz w:val="22"/>
      <w:szCs w:val="22"/>
    </w:rPr>
  </w:style>
  <w:style w:type="paragraph" w:styleId="Heading1">
    <w:name w:val="heading 1"/>
    <w:basedOn w:val="Normal"/>
    <w:next w:val="Normal"/>
    <w:link w:val="Heading1Char"/>
    <w:qFormat/>
    <w:rsid w:val="006A4B25"/>
    <w:pPr>
      <w:keepNext/>
      <w:spacing w:after="0" w:line="240" w:lineRule="auto"/>
      <w:outlineLvl w:val="0"/>
    </w:pPr>
    <w:rPr>
      <w:rFonts w:ascii="Times New Roman" w:eastAsia="Times New Roman" w:hAnsi="Times New Roman"/>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A4B25"/>
    <w:rPr>
      <w:rFonts w:ascii="Times New Roman" w:eastAsia="Times New Roman" w:hAnsi="Times New Roman"/>
      <w:b/>
      <w:sz w:val="36"/>
    </w:rPr>
  </w:style>
  <w:style w:type="paragraph" w:styleId="NoSpacing">
    <w:name w:val="No Spacing"/>
    <w:uiPriority w:val="1"/>
    <w:qFormat/>
    <w:rsid w:val="006A4B25"/>
    <w:rPr>
      <w:rFonts w:ascii="Times New Roman" w:eastAsia="Times New Roman" w:hAnsi="Times New Roman"/>
    </w:rPr>
  </w:style>
  <w:style w:type="paragraph" w:styleId="BalloonText">
    <w:name w:val="Balloon Text"/>
    <w:basedOn w:val="Normal"/>
    <w:link w:val="BalloonTextChar"/>
    <w:uiPriority w:val="99"/>
    <w:semiHidden/>
    <w:unhideWhenUsed/>
    <w:rsid w:val="001A2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433"/>
    <w:rPr>
      <w:rFonts w:ascii="Tahoma" w:hAnsi="Tahoma" w:cs="Tahoma"/>
      <w:sz w:val="16"/>
      <w:szCs w:val="16"/>
    </w:rPr>
  </w:style>
  <w:style w:type="table" w:styleId="TableGrid">
    <w:name w:val="Table Grid"/>
    <w:basedOn w:val="TableNormal"/>
    <w:uiPriority w:val="59"/>
    <w:rsid w:val="008A5E4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A5E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A5E4D"/>
    <w:rPr>
      <w:sz w:val="22"/>
      <w:szCs w:val="22"/>
    </w:rPr>
  </w:style>
  <w:style w:type="paragraph" w:styleId="Footer">
    <w:name w:val="footer"/>
    <w:basedOn w:val="Normal"/>
    <w:link w:val="FooterChar"/>
    <w:uiPriority w:val="99"/>
    <w:semiHidden/>
    <w:unhideWhenUsed/>
    <w:rsid w:val="008A5E4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A5E4D"/>
    <w:rPr>
      <w:sz w:val="22"/>
      <w:szCs w:val="22"/>
    </w:rPr>
  </w:style>
  <w:style w:type="paragraph" w:styleId="ListParagraph">
    <w:name w:val="List Paragraph"/>
    <w:basedOn w:val="Normal"/>
    <w:uiPriority w:val="34"/>
    <w:qFormat/>
    <w:rsid w:val="007D65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2989</Words>
  <Characters>17039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19989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Clemson User</dc:creator>
  <cp:lastModifiedBy>Michalann Evatt</cp:lastModifiedBy>
  <cp:revision>2</cp:revision>
  <cp:lastPrinted>2013-05-14T20:57:00Z</cp:lastPrinted>
  <dcterms:created xsi:type="dcterms:W3CDTF">2014-03-17T19:46:00Z</dcterms:created>
  <dcterms:modified xsi:type="dcterms:W3CDTF">2014-03-17T19:46:00Z</dcterms:modified>
</cp:coreProperties>
</file>