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D7D4D" w14:textId="77777777" w:rsidR="00C07731" w:rsidRDefault="00C07731" w:rsidP="00C07731">
      <w:pPr>
        <w:jc w:val="center"/>
        <w:rPr>
          <w:b/>
          <w:sz w:val="28"/>
          <w:szCs w:val="28"/>
        </w:rPr>
      </w:pPr>
      <w:r w:rsidRPr="00AD7201">
        <w:rPr>
          <w:b/>
          <w:noProof/>
          <w:sz w:val="28"/>
          <w:szCs w:val="28"/>
        </w:rPr>
        <w:drawing>
          <wp:inline distT="0" distB="0" distL="0" distR="0" wp14:anchorId="62C2C032" wp14:editId="37020B27">
            <wp:extent cx="3352800" cy="959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352800" cy="959288"/>
                    </a:xfrm>
                    <a:prstGeom prst="rect">
                      <a:avLst/>
                    </a:prstGeom>
                    <a:noFill/>
                    <a:ln>
                      <a:noFill/>
                    </a:ln>
                  </pic:spPr>
                </pic:pic>
              </a:graphicData>
            </a:graphic>
          </wp:inline>
        </w:drawing>
      </w:r>
    </w:p>
    <w:p w14:paraId="3C5CC877" w14:textId="77777777" w:rsidR="00C07731" w:rsidRDefault="00C07731" w:rsidP="00C07731">
      <w:pPr>
        <w:pStyle w:val="Heading1"/>
        <w:jc w:val="center"/>
        <w:rPr>
          <w:rFonts w:ascii="Arial" w:hAnsi="Arial"/>
          <w:sz w:val="28"/>
          <w:u w:val="single"/>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4590"/>
      </w:tblGrid>
      <w:tr w:rsidR="00C07731" w:rsidRPr="00AD7201" w14:paraId="54258FE7" w14:textId="77777777" w:rsidTr="00431139">
        <w:trPr>
          <w:trHeight w:val="288"/>
          <w:jc w:val="center"/>
        </w:trPr>
        <w:tc>
          <w:tcPr>
            <w:tcW w:w="5215" w:type="dxa"/>
            <w:vAlign w:val="center"/>
          </w:tcPr>
          <w:p w14:paraId="4E8360BC" w14:textId="77777777" w:rsidR="00C07731" w:rsidRPr="00AD7201" w:rsidRDefault="00C07731" w:rsidP="00431139">
            <w:pPr>
              <w:pStyle w:val="NoSpacing"/>
              <w:rPr>
                <w:rFonts w:ascii="Calibri" w:hAnsi="Calibri"/>
                <w:sz w:val="22"/>
                <w:szCs w:val="22"/>
              </w:rPr>
            </w:pPr>
            <w:bookmarkStart w:id="0" w:name="OLE_LINK1"/>
            <w:r w:rsidRPr="00AD7201">
              <w:rPr>
                <w:rFonts w:ascii="Calibri" w:hAnsi="Calibri"/>
                <w:sz w:val="22"/>
                <w:szCs w:val="22"/>
              </w:rPr>
              <w:t xml:space="preserve">Student </w:t>
            </w:r>
            <w:r w:rsidR="00431139">
              <w:rPr>
                <w:rFonts w:ascii="Calibri" w:hAnsi="Calibri"/>
                <w:sz w:val="22"/>
                <w:szCs w:val="22"/>
              </w:rPr>
              <w:t>Teacher:</w:t>
            </w:r>
            <w:r w:rsidRPr="00AD7201">
              <w:rPr>
                <w:rFonts w:ascii="Calibri" w:hAnsi="Calibri"/>
                <w:sz w:val="22"/>
                <w:szCs w:val="22"/>
              </w:rPr>
              <w:tab/>
              <w:t xml:space="preserve">   </w:t>
            </w:r>
          </w:p>
        </w:tc>
        <w:tc>
          <w:tcPr>
            <w:tcW w:w="4590" w:type="dxa"/>
            <w:vAlign w:val="center"/>
          </w:tcPr>
          <w:p w14:paraId="2122EE88"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Date</w:t>
            </w:r>
            <w:r w:rsidR="00431139">
              <w:rPr>
                <w:rFonts w:ascii="Calibri" w:hAnsi="Calibri"/>
                <w:sz w:val="22"/>
                <w:szCs w:val="22"/>
              </w:rPr>
              <w:t>:</w:t>
            </w:r>
            <w:r w:rsidRPr="00AD7201">
              <w:rPr>
                <w:rFonts w:ascii="Calibri" w:hAnsi="Calibri"/>
                <w:sz w:val="22"/>
                <w:szCs w:val="22"/>
              </w:rPr>
              <w:t xml:space="preserve">    </w:t>
            </w:r>
          </w:p>
        </w:tc>
      </w:tr>
      <w:tr w:rsidR="00C07731" w:rsidRPr="00AD7201" w14:paraId="3CA87F9A" w14:textId="77777777" w:rsidTr="00431139">
        <w:trPr>
          <w:trHeight w:val="288"/>
          <w:jc w:val="center"/>
        </w:trPr>
        <w:tc>
          <w:tcPr>
            <w:tcW w:w="5215" w:type="dxa"/>
            <w:vAlign w:val="center"/>
          </w:tcPr>
          <w:p w14:paraId="400E691C"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Cooperating Teacher</w:t>
            </w:r>
            <w:r w:rsidR="00431139">
              <w:rPr>
                <w:rFonts w:ascii="Calibri" w:hAnsi="Calibri"/>
                <w:sz w:val="22"/>
                <w:szCs w:val="22"/>
              </w:rPr>
              <w:t>:</w:t>
            </w:r>
            <w:r w:rsidRPr="00AD7201">
              <w:rPr>
                <w:rFonts w:ascii="Calibri" w:hAnsi="Calibri"/>
                <w:sz w:val="22"/>
                <w:szCs w:val="22"/>
              </w:rPr>
              <w:t xml:space="preserve">  </w:t>
            </w:r>
          </w:p>
        </w:tc>
        <w:tc>
          <w:tcPr>
            <w:tcW w:w="4590" w:type="dxa"/>
            <w:vAlign w:val="center"/>
          </w:tcPr>
          <w:p w14:paraId="03E328FF"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School</w:t>
            </w:r>
            <w:r w:rsidR="00431139">
              <w:rPr>
                <w:rFonts w:ascii="Calibri" w:hAnsi="Calibri"/>
                <w:sz w:val="22"/>
                <w:szCs w:val="22"/>
              </w:rPr>
              <w:t>:</w:t>
            </w:r>
            <w:r w:rsidRPr="00AD7201">
              <w:rPr>
                <w:rFonts w:ascii="Calibri" w:hAnsi="Calibri"/>
                <w:sz w:val="22"/>
                <w:szCs w:val="22"/>
              </w:rPr>
              <w:t xml:space="preserve">  </w:t>
            </w:r>
          </w:p>
        </w:tc>
      </w:tr>
      <w:tr w:rsidR="00C07731" w:rsidRPr="00AD7201" w14:paraId="5A2D82AA" w14:textId="77777777" w:rsidTr="00431139">
        <w:trPr>
          <w:trHeight w:val="288"/>
          <w:jc w:val="center"/>
        </w:trPr>
        <w:tc>
          <w:tcPr>
            <w:tcW w:w="5215" w:type="dxa"/>
            <w:vAlign w:val="center"/>
          </w:tcPr>
          <w:p w14:paraId="2733FCEE" w14:textId="77777777" w:rsidR="00C07731" w:rsidRPr="00AD7201" w:rsidRDefault="00431139" w:rsidP="00784177">
            <w:pPr>
              <w:pStyle w:val="NoSpacing"/>
              <w:rPr>
                <w:rFonts w:ascii="Calibri" w:hAnsi="Calibri"/>
                <w:sz w:val="22"/>
                <w:szCs w:val="22"/>
              </w:rPr>
            </w:pPr>
            <w:r>
              <w:rPr>
                <w:rFonts w:ascii="Calibri" w:hAnsi="Calibri"/>
                <w:sz w:val="22"/>
                <w:szCs w:val="22"/>
              </w:rPr>
              <w:t>University Supervisor:</w:t>
            </w:r>
            <w:r w:rsidR="00C07731" w:rsidRPr="00AD7201">
              <w:rPr>
                <w:rFonts w:ascii="Calibri" w:hAnsi="Calibri"/>
                <w:sz w:val="22"/>
                <w:szCs w:val="22"/>
              </w:rPr>
              <w:t xml:space="preserve"> </w:t>
            </w:r>
          </w:p>
        </w:tc>
        <w:tc>
          <w:tcPr>
            <w:tcW w:w="4590" w:type="dxa"/>
            <w:vAlign w:val="center"/>
          </w:tcPr>
          <w:p w14:paraId="107B02F7"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Semester</w:t>
            </w:r>
            <w:r w:rsidR="00431139">
              <w:rPr>
                <w:rFonts w:ascii="Calibri" w:hAnsi="Calibri"/>
                <w:sz w:val="22"/>
                <w:szCs w:val="22"/>
              </w:rPr>
              <w:t>/Year:</w:t>
            </w:r>
            <w:r w:rsidRPr="00AD7201">
              <w:rPr>
                <w:rFonts w:ascii="Calibri" w:hAnsi="Calibri"/>
                <w:sz w:val="22"/>
                <w:szCs w:val="22"/>
              </w:rPr>
              <w:t xml:space="preserve">    </w:t>
            </w:r>
          </w:p>
        </w:tc>
      </w:tr>
      <w:tr w:rsidR="00431139" w:rsidRPr="00AD7201" w14:paraId="0DB7F104" w14:textId="77777777" w:rsidTr="00431139">
        <w:trPr>
          <w:trHeight w:val="288"/>
          <w:jc w:val="center"/>
        </w:trPr>
        <w:tc>
          <w:tcPr>
            <w:tcW w:w="9805" w:type="dxa"/>
            <w:gridSpan w:val="2"/>
            <w:vAlign w:val="center"/>
          </w:tcPr>
          <w:p w14:paraId="1EFA91CC" w14:textId="77777777" w:rsidR="00431139" w:rsidRPr="00AD7201" w:rsidRDefault="00431139" w:rsidP="00784177">
            <w:pPr>
              <w:pStyle w:val="NoSpacing"/>
              <w:rPr>
                <w:rFonts w:ascii="Calibri" w:hAnsi="Calibri"/>
                <w:sz w:val="22"/>
                <w:szCs w:val="22"/>
              </w:rPr>
            </w:pPr>
            <w:r>
              <w:rPr>
                <w:rFonts w:ascii="Calibri" w:hAnsi="Calibri"/>
                <w:sz w:val="22"/>
                <w:szCs w:val="22"/>
              </w:rPr>
              <w:t>Final Approval Date</w:t>
            </w:r>
            <w:r w:rsidRPr="00AD7201">
              <w:rPr>
                <w:rFonts w:ascii="Calibri" w:hAnsi="Calibri"/>
                <w:sz w:val="22"/>
                <w:szCs w:val="22"/>
              </w:rPr>
              <w:t xml:space="preserve"> </w:t>
            </w:r>
          </w:p>
        </w:tc>
      </w:tr>
      <w:bookmarkEnd w:id="0"/>
    </w:tbl>
    <w:p w14:paraId="64A5D8E1" w14:textId="77777777" w:rsidR="00B03361" w:rsidRDefault="00B03361" w:rsidP="00A728CB">
      <w:pPr>
        <w:jc w:val="center"/>
        <w:rPr>
          <w:b/>
          <w:sz w:val="44"/>
          <w:szCs w:val="44"/>
        </w:rPr>
      </w:pPr>
    </w:p>
    <w:p w14:paraId="497E12F1" w14:textId="77777777" w:rsidR="00A728CB" w:rsidRDefault="00A728CB" w:rsidP="00A728CB">
      <w:pPr>
        <w:jc w:val="center"/>
        <w:rPr>
          <w:b/>
          <w:sz w:val="44"/>
          <w:szCs w:val="44"/>
        </w:rPr>
      </w:pPr>
      <w:r>
        <w:rPr>
          <w:b/>
          <w:sz w:val="44"/>
          <w:szCs w:val="44"/>
        </w:rPr>
        <w:t>Long</w:t>
      </w:r>
      <w:r w:rsidR="00F02E6C">
        <w:rPr>
          <w:b/>
          <w:sz w:val="44"/>
          <w:szCs w:val="44"/>
        </w:rPr>
        <w:t>-</w:t>
      </w:r>
      <w:r>
        <w:rPr>
          <w:b/>
          <w:sz w:val="44"/>
          <w:szCs w:val="44"/>
        </w:rPr>
        <w:t>R</w:t>
      </w:r>
      <w:r w:rsidRPr="00E6160C">
        <w:rPr>
          <w:b/>
          <w:sz w:val="44"/>
          <w:szCs w:val="44"/>
        </w:rPr>
        <w:t>ange Plan</w:t>
      </w:r>
      <w:r>
        <w:rPr>
          <w:b/>
          <w:sz w:val="44"/>
          <w:szCs w:val="44"/>
        </w:rPr>
        <w:t xml:space="preserve">ning </w:t>
      </w:r>
      <w:r w:rsidR="00F02E6C">
        <w:rPr>
          <w:b/>
          <w:sz w:val="44"/>
          <w:szCs w:val="44"/>
        </w:rPr>
        <w:t>&amp; Fulfilling Professional Responsibilities</w:t>
      </w:r>
    </w:p>
    <w:p w14:paraId="79B3B486" w14:textId="45C80A07" w:rsidR="00CE62AC" w:rsidRDefault="00CE62AC" w:rsidP="00A728CB">
      <w:pPr>
        <w:jc w:val="center"/>
        <w:rPr>
          <w:b/>
          <w:sz w:val="44"/>
          <w:szCs w:val="44"/>
        </w:rPr>
      </w:pPr>
      <w:r>
        <w:rPr>
          <w:b/>
          <w:sz w:val="44"/>
          <w:szCs w:val="44"/>
        </w:rPr>
        <w:t>EDSP 4980</w:t>
      </w:r>
      <w:r w:rsidR="00813D70">
        <w:rPr>
          <w:b/>
          <w:sz w:val="44"/>
          <w:szCs w:val="44"/>
        </w:rPr>
        <w:t>/</w:t>
      </w:r>
      <w:r w:rsidR="00461D86">
        <w:rPr>
          <w:b/>
          <w:sz w:val="44"/>
          <w:szCs w:val="44"/>
        </w:rPr>
        <w:t>8580</w:t>
      </w:r>
      <w:bookmarkStart w:id="1" w:name="_GoBack"/>
      <w:bookmarkEnd w:id="1"/>
    </w:p>
    <w:p w14:paraId="04A99447" w14:textId="77777777" w:rsidR="00A728CB" w:rsidRDefault="00A728CB" w:rsidP="00A728CB">
      <w:pPr>
        <w:jc w:val="center"/>
        <w:rPr>
          <w:b/>
          <w:sz w:val="44"/>
          <w:szCs w:val="44"/>
        </w:rPr>
      </w:pPr>
    </w:p>
    <w:p w14:paraId="78AA0A68" w14:textId="2908E510" w:rsidR="000A04FA" w:rsidRDefault="00A728CB" w:rsidP="00C07731">
      <w:r w:rsidRPr="00E6160C">
        <w:rPr>
          <w:b/>
        </w:rPr>
        <w:t xml:space="preserve">Instructions to </w:t>
      </w:r>
      <w:r>
        <w:rPr>
          <w:b/>
        </w:rPr>
        <w:t>student teacher</w:t>
      </w:r>
      <w:r>
        <w:t>:  Complete a long-range plan for the entire s</w:t>
      </w:r>
      <w:r w:rsidR="00CE62AC">
        <w:t xml:space="preserve">tudent teaching semester for two </w:t>
      </w:r>
      <w:r>
        <w:t>content area</w:t>
      </w:r>
      <w:r w:rsidR="00CE62AC">
        <w:t>s</w:t>
      </w:r>
      <w:r>
        <w:t xml:space="preserve">.  The long range plan must include instructional goals and professionalism and dispositional goals.  This plan should be developed </w:t>
      </w:r>
      <w:r w:rsidR="000A04FA">
        <w:t xml:space="preserve">using the template below </w:t>
      </w:r>
      <w:r>
        <w:t xml:space="preserve">with the consultation of the cooperating teacher and complement his/her plan.  This plan is to be approved by the cooperating teacher and provided to the assigned university supervisor.  The supervisor will </w:t>
      </w:r>
      <w:r w:rsidR="000A04FA">
        <w:t xml:space="preserve">use the Long Range Plan Evaluation form to evaluate the Long Range Plan.  At the end of the semester, the cooperating teacher will complete the Professionalism/Dispositions Evaluation based on the goals presented in this plan and the student teacher’s reflection on these goals.  </w:t>
      </w:r>
    </w:p>
    <w:p w14:paraId="2E5E34D7" w14:textId="77777777" w:rsidR="000A04FA" w:rsidRDefault="000A04FA" w:rsidP="00C07731"/>
    <w:p w14:paraId="6F1DD5B9" w14:textId="77777777" w:rsidR="00A728CB" w:rsidRDefault="000A04FA" w:rsidP="00C07731">
      <w:pPr>
        <w:rPr>
          <w:b/>
          <w:sz w:val="44"/>
          <w:szCs w:val="44"/>
        </w:rPr>
      </w:pPr>
      <w:r>
        <w:t xml:space="preserve">The key elements of the SC ADEPT teacher performance standards for this assignment are below.  </w:t>
      </w:r>
    </w:p>
    <w:p w14:paraId="669D0E32" w14:textId="77777777" w:rsidR="00A728CB" w:rsidRPr="00E55D8F" w:rsidRDefault="00A728CB" w:rsidP="00A728CB">
      <w:pPr>
        <w:jc w:val="center"/>
        <w:rPr>
          <w:b/>
          <w:sz w:val="16"/>
          <w:szCs w:val="16"/>
        </w:rPr>
      </w:pP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679"/>
        <w:gridCol w:w="7417"/>
      </w:tblGrid>
      <w:tr w:rsidR="00A728CB" w:rsidRPr="00E55D8F" w14:paraId="2AD4B69A" w14:textId="77777777" w:rsidTr="00784177">
        <w:trPr>
          <w:trHeight w:val="746"/>
        </w:trPr>
        <w:tc>
          <w:tcPr>
            <w:tcW w:w="9576" w:type="dxa"/>
            <w:gridSpan w:val="3"/>
          </w:tcPr>
          <w:p w14:paraId="323674E6" w14:textId="77777777" w:rsidR="00A728CB" w:rsidRPr="00E55D8F" w:rsidRDefault="00A728CB" w:rsidP="00784177">
            <w:pPr>
              <w:jc w:val="center"/>
              <w:rPr>
                <w:b/>
              </w:rPr>
            </w:pPr>
            <w:r w:rsidRPr="00E55D8F">
              <w:rPr>
                <w:b/>
              </w:rPr>
              <w:t>ADEPT Performance Standard 1</w:t>
            </w:r>
            <w:r w:rsidR="00F02E6C">
              <w:rPr>
                <w:b/>
              </w:rPr>
              <w:t>-Long-Range Planning</w:t>
            </w:r>
          </w:p>
          <w:p w14:paraId="6E2F6222" w14:textId="77777777" w:rsidR="00A728CB" w:rsidRPr="00E55D8F" w:rsidRDefault="00A728CB" w:rsidP="00784177">
            <w:pPr>
              <w:jc w:val="both"/>
              <w:rPr>
                <w:b/>
                <w:sz w:val="18"/>
                <w:szCs w:val="18"/>
              </w:rPr>
            </w:pPr>
            <w:r w:rsidRPr="00E55D8F">
              <w:rPr>
                <w:sz w:val="18"/>
                <w:szCs w:val="18"/>
              </w:rPr>
              <w:t>An effective teacher facilitates student achievement by establishing appropriate long-range learning goals and by identifying the instructional assessment and management strategies necessary to help all students progress toward meeting these goals.</w:t>
            </w:r>
          </w:p>
        </w:tc>
      </w:tr>
      <w:tr w:rsidR="00A728CB" w:rsidRPr="00E55D8F" w14:paraId="7DCAF4C1" w14:textId="77777777" w:rsidTr="00784177">
        <w:trPr>
          <w:trHeight w:val="350"/>
        </w:trPr>
        <w:tc>
          <w:tcPr>
            <w:tcW w:w="482" w:type="dxa"/>
            <w:vMerge w:val="restart"/>
            <w:textDirection w:val="btLr"/>
            <w:vAlign w:val="center"/>
          </w:tcPr>
          <w:p w14:paraId="3D6DFC59" w14:textId="77777777" w:rsidR="00A728CB" w:rsidRPr="00E55D8F" w:rsidRDefault="00A728CB" w:rsidP="00784177">
            <w:pPr>
              <w:ind w:left="113" w:right="113"/>
              <w:jc w:val="center"/>
              <w:rPr>
                <w:b/>
              </w:rPr>
            </w:pPr>
            <w:r w:rsidRPr="00E55D8F">
              <w:rPr>
                <w:b/>
              </w:rPr>
              <w:t>Key Elements</w:t>
            </w:r>
          </w:p>
        </w:tc>
        <w:tc>
          <w:tcPr>
            <w:tcW w:w="706" w:type="dxa"/>
            <w:vAlign w:val="center"/>
          </w:tcPr>
          <w:p w14:paraId="3F76CA55" w14:textId="77777777" w:rsidR="00A728CB" w:rsidRPr="00E55D8F" w:rsidRDefault="00A728CB" w:rsidP="00C07731">
            <w:pPr>
              <w:jc w:val="center"/>
              <w:rPr>
                <w:b/>
              </w:rPr>
            </w:pPr>
            <w:r w:rsidRPr="00E55D8F">
              <w:rPr>
                <w:b/>
              </w:rPr>
              <w:t>1A</w:t>
            </w:r>
          </w:p>
        </w:tc>
        <w:tc>
          <w:tcPr>
            <w:tcW w:w="8388" w:type="dxa"/>
            <w:vAlign w:val="center"/>
          </w:tcPr>
          <w:p w14:paraId="4B3CFD37" w14:textId="77777777" w:rsidR="00A728CB" w:rsidRPr="00E55D8F" w:rsidRDefault="00A728CB" w:rsidP="00784177">
            <w:pPr>
              <w:jc w:val="both"/>
              <w:rPr>
                <w:sz w:val="18"/>
                <w:szCs w:val="18"/>
              </w:rPr>
            </w:pPr>
            <w:r w:rsidRPr="00E55D8F">
              <w:rPr>
                <w:sz w:val="18"/>
                <w:szCs w:val="18"/>
              </w:rPr>
              <w:t xml:space="preserve">The teacher obtains </w:t>
            </w:r>
            <w:r w:rsidRPr="00E55D8F">
              <w:rPr>
                <w:b/>
                <w:sz w:val="18"/>
                <w:szCs w:val="18"/>
              </w:rPr>
              <w:t>student information</w:t>
            </w:r>
            <w:r w:rsidRPr="00E55D8F">
              <w:rPr>
                <w:sz w:val="18"/>
                <w:szCs w:val="18"/>
              </w:rPr>
              <w:t>, analyzes this information to determine the learning needs of all students, and uses this information to guide instructional planning.</w:t>
            </w:r>
          </w:p>
        </w:tc>
      </w:tr>
      <w:tr w:rsidR="00A728CB" w:rsidRPr="00E55D8F" w14:paraId="76C64F7E" w14:textId="77777777" w:rsidTr="00784177">
        <w:trPr>
          <w:trHeight w:val="350"/>
        </w:trPr>
        <w:tc>
          <w:tcPr>
            <w:tcW w:w="482" w:type="dxa"/>
            <w:vMerge/>
            <w:vAlign w:val="center"/>
          </w:tcPr>
          <w:p w14:paraId="6E1C7EC8" w14:textId="77777777" w:rsidR="00A728CB" w:rsidRPr="00E55D8F" w:rsidRDefault="00A728CB" w:rsidP="00784177">
            <w:pPr>
              <w:jc w:val="center"/>
              <w:rPr>
                <w:b/>
              </w:rPr>
            </w:pPr>
          </w:p>
        </w:tc>
        <w:tc>
          <w:tcPr>
            <w:tcW w:w="706" w:type="dxa"/>
            <w:vAlign w:val="center"/>
          </w:tcPr>
          <w:p w14:paraId="5638A36F" w14:textId="77777777" w:rsidR="00A728CB" w:rsidRPr="00E55D8F" w:rsidRDefault="00A728CB" w:rsidP="00C07731">
            <w:pPr>
              <w:jc w:val="center"/>
              <w:rPr>
                <w:b/>
              </w:rPr>
            </w:pPr>
            <w:r w:rsidRPr="00E55D8F">
              <w:rPr>
                <w:b/>
              </w:rPr>
              <w:t>1B</w:t>
            </w:r>
          </w:p>
        </w:tc>
        <w:tc>
          <w:tcPr>
            <w:tcW w:w="8388" w:type="dxa"/>
            <w:vAlign w:val="center"/>
          </w:tcPr>
          <w:p w14:paraId="55E2BF00" w14:textId="77777777" w:rsidR="00A728CB" w:rsidRPr="00E55D8F" w:rsidRDefault="00A728CB" w:rsidP="00784177">
            <w:pPr>
              <w:jc w:val="both"/>
              <w:rPr>
                <w:sz w:val="18"/>
                <w:szCs w:val="18"/>
              </w:rPr>
            </w:pPr>
            <w:r w:rsidRPr="00E55D8F">
              <w:rPr>
                <w:sz w:val="18"/>
                <w:szCs w:val="18"/>
              </w:rPr>
              <w:t xml:space="preserve">The teacher establishes appropriate standards-based long-range learning and developmental </w:t>
            </w:r>
            <w:r w:rsidRPr="00E55D8F">
              <w:rPr>
                <w:b/>
                <w:sz w:val="18"/>
                <w:szCs w:val="18"/>
              </w:rPr>
              <w:t>goals</w:t>
            </w:r>
            <w:r w:rsidRPr="00E55D8F">
              <w:rPr>
                <w:sz w:val="18"/>
                <w:szCs w:val="18"/>
              </w:rPr>
              <w:t xml:space="preserve"> for all students.</w:t>
            </w:r>
          </w:p>
        </w:tc>
      </w:tr>
      <w:tr w:rsidR="00A728CB" w:rsidRPr="00E55D8F" w14:paraId="69BE5FFE" w14:textId="77777777" w:rsidTr="00784177">
        <w:trPr>
          <w:trHeight w:val="98"/>
        </w:trPr>
        <w:tc>
          <w:tcPr>
            <w:tcW w:w="482" w:type="dxa"/>
            <w:vMerge/>
            <w:vAlign w:val="center"/>
          </w:tcPr>
          <w:p w14:paraId="30E49594" w14:textId="77777777" w:rsidR="00A728CB" w:rsidRPr="00E55D8F" w:rsidRDefault="00A728CB" w:rsidP="00784177">
            <w:pPr>
              <w:jc w:val="center"/>
              <w:rPr>
                <w:b/>
              </w:rPr>
            </w:pPr>
          </w:p>
        </w:tc>
        <w:tc>
          <w:tcPr>
            <w:tcW w:w="706" w:type="dxa"/>
            <w:vAlign w:val="center"/>
          </w:tcPr>
          <w:p w14:paraId="4C4B0B88" w14:textId="77777777" w:rsidR="00A728CB" w:rsidRPr="00E55D8F" w:rsidRDefault="00A728CB" w:rsidP="00C07731">
            <w:pPr>
              <w:jc w:val="center"/>
              <w:rPr>
                <w:b/>
              </w:rPr>
            </w:pPr>
            <w:r w:rsidRPr="00E55D8F">
              <w:rPr>
                <w:b/>
              </w:rPr>
              <w:t>1C</w:t>
            </w:r>
          </w:p>
        </w:tc>
        <w:tc>
          <w:tcPr>
            <w:tcW w:w="8388" w:type="dxa"/>
            <w:vAlign w:val="center"/>
          </w:tcPr>
          <w:p w14:paraId="76064628" w14:textId="77777777" w:rsidR="00A728CB" w:rsidRPr="00E55D8F" w:rsidRDefault="00A728CB" w:rsidP="00784177">
            <w:pPr>
              <w:jc w:val="both"/>
              <w:rPr>
                <w:sz w:val="18"/>
                <w:szCs w:val="18"/>
              </w:rPr>
            </w:pPr>
            <w:r w:rsidRPr="00E55D8F">
              <w:rPr>
                <w:sz w:val="18"/>
                <w:szCs w:val="18"/>
              </w:rPr>
              <w:t xml:space="preserve">The teacher identifies and sequences </w:t>
            </w:r>
            <w:r w:rsidRPr="00E55D8F">
              <w:rPr>
                <w:b/>
                <w:sz w:val="18"/>
                <w:szCs w:val="18"/>
              </w:rPr>
              <w:t>instructional units</w:t>
            </w:r>
            <w:r w:rsidRPr="00E55D8F">
              <w:rPr>
                <w:sz w:val="18"/>
                <w:szCs w:val="18"/>
              </w:rPr>
              <w:t xml:space="preserve"> in a manner that facilitates the accomplishment of the long-range goals.</w:t>
            </w:r>
          </w:p>
        </w:tc>
      </w:tr>
      <w:tr w:rsidR="00A728CB" w:rsidRPr="00E55D8F" w14:paraId="448803A8" w14:textId="77777777" w:rsidTr="00784177">
        <w:trPr>
          <w:trHeight w:val="53"/>
        </w:trPr>
        <w:tc>
          <w:tcPr>
            <w:tcW w:w="482" w:type="dxa"/>
            <w:vMerge/>
            <w:vAlign w:val="center"/>
          </w:tcPr>
          <w:p w14:paraId="47759007" w14:textId="77777777" w:rsidR="00A728CB" w:rsidRPr="00E55D8F" w:rsidRDefault="00A728CB" w:rsidP="00784177">
            <w:pPr>
              <w:jc w:val="center"/>
              <w:rPr>
                <w:b/>
              </w:rPr>
            </w:pPr>
          </w:p>
        </w:tc>
        <w:tc>
          <w:tcPr>
            <w:tcW w:w="706" w:type="dxa"/>
            <w:vAlign w:val="center"/>
          </w:tcPr>
          <w:p w14:paraId="042346F2" w14:textId="77777777" w:rsidR="00A728CB" w:rsidRPr="00E55D8F" w:rsidRDefault="00A728CB" w:rsidP="00C07731">
            <w:pPr>
              <w:jc w:val="center"/>
              <w:rPr>
                <w:b/>
              </w:rPr>
            </w:pPr>
            <w:r w:rsidRPr="00E55D8F">
              <w:rPr>
                <w:b/>
              </w:rPr>
              <w:t>1D</w:t>
            </w:r>
          </w:p>
        </w:tc>
        <w:tc>
          <w:tcPr>
            <w:tcW w:w="8388" w:type="dxa"/>
            <w:vAlign w:val="center"/>
          </w:tcPr>
          <w:p w14:paraId="586562B1" w14:textId="77777777" w:rsidR="00A728CB" w:rsidRPr="00E55D8F" w:rsidRDefault="00A728CB" w:rsidP="00784177">
            <w:pPr>
              <w:jc w:val="both"/>
              <w:rPr>
                <w:sz w:val="18"/>
                <w:szCs w:val="18"/>
              </w:rPr>
            </w:pPr>
            <w:r w:rsidRPr="00E55D8F">
              <w:rPr>
                <w:sz w:val="18"/>
                <w:szCs w:val="18"/>
              </w:rPr>
              <w:t xml:space="preserve">The teacher develops appropriate </w:t>
            </w:r>
            <w:r w:rsidRPr="00E55D8F">
              <w:rPr>
                <w:b/>
                <w:sz w:val="18"/>
                <w:szCs w:val="18"/>
              </w:rPr>
              <w:t>processes for evaluating and recording</w:t>
            </w:r>
            <w:r w:rsidRPr="00E55D8F">
              <w:rPr>
                <w:sz w:val="18"/>
                <w:szCs w:val="18"/>
              </w:rPr>
              <w:t xml:space="preserve"> students’ progress and achievement.</w:t>
            </w:r>
          </w:p>
        </w:tc>
      </w:tr>
      <w:tr w:rsidR="00A728CB" w:rsidRPr="00E55D8F" w14:paraId="4946D9F3" w14:textId="77777777" w:rsidTr="00784177">
        <w:trPr>
          <w:trHeight w:val="53"/>
        </w:trPr>
        <w:tc>
          <w:tcPr>
            <w:tcW w:w="482" w:type="dxa"/>
            <w:vMerge/>
            <w:vAlign w:val="center"/>
          </w:tcPr>
          <w:p w14:paraId="31011854" w14:textId="77777777" w:rsidR="00A728CB" w:rsidRPr="00E55D8F" w:rsidRDefault="00A728CB" w:rsidP="00784177">
            <w:pPr>
              <w:jc w:val="center"/>
              <w:rPr>
                <w:b/>
              </w:rPr>
            </w:pPr>
          </w:p>
        </w:tc>
        <w:tc>
          <w:tcPr>
            <w:tcW w:w="706" w:type="dxa"/>
            <w:vAlign w:val="center"/>
          </w:tcPr>
          <w:p w14:paraId="120F0F42" w14:textId="77777777" w:rsidR="00A728CB" w:rsidRPr="00E55D8F" w:rsidRDefault="00A728CB" w:rsidP="00C07731">
            <w:pPr>
              <w:jc w:val="center"/>
              <w:rPr>
                <w:b/>
              </w:rPr>
            </w:pPr>
            <w:r w:rsidRPr="00E55D8F">
              <w:rPr>
                <w:b/>
              </w:rPr>
              <w:t>1E</w:t>
            </w:r>
          </w:p>
        </w:tc>
        <w:tc>
          <w:tcPr>
            <w:tcW w:w="8388" w:type="dxa"/>
            <w:vAlign w:val="center"/>
          </w:tcPr>
          <w:p w14:paraId="66C9080D" w14:textId="77777777" w:rsidR="00A728CB" w:rsidRPr="00E55D8F" w:rsidRDefault="00A728CB" w:rsidP="00784177">
            <w:pPr>
              <w:jc w:val="both"/>
              <w:rPr>
                <w:sz w:val="18"/>
                <w:szCs w:val="18"/>
              </w:rPr>
            </w:pPr>
            <w:r w:rsidRPr="00E55D8F">
              <w:rPr>
                <w:sz w:val="18"/>
                <w:szCs w:val="18"/>
              </w:rPr>
              <w:t xml:space="preserve">The teacher plans appropriate </w:t>
            </w:r>
            <w:r w:rsidRPr="00E55D8F">
              <w:rPr>
                <w:b/>
                <w:sz w:val="18"/>
                <w:szCs w:val="18"/>
              </w:rPr>
              <w:t>procedures for managing</w:t>
            </w:r>
            <w:r w:rsidRPr="00E55D8F">
              <w:rPr>
                <w:sz w:val="18"/>
                <w:szCs w:val="18"/>
              </w:rPr>
              <w:t xml:space="preserve"> the classroom.</w:t>
            </w:r>
          </w:p>
        </w:tc>
      </w:tr>
    </w:tbl>
    <w:p w14:paraId="3E242973" w14:textId="77777777" w:rsidR="00A728CB" w:rsidRDefault="00A728CB" w:rsidP="00A728CB"/>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703"/>
        <w:gridCol w:w="7393"/>
      </w:tblGrid>
      <w:tr w:rsidR="000A04FA" w:rsidRPr="00E55D8F" w14:paraId="099F48A3" w14:textId="77777777" w:rsidTr="000A04FA">
        <w:trPr>
          <w:trHeight w:val="746"/>
        </w:trPr>
        <w:tc>
          <w:tcPr>
            <w:tcW w:w="8594" w:type="dxa"/>
            <w:gridSpan w:val="3"/>
          </w:tcPr>
          <w:p w14:paraId="0C570961" w14:textId="77777777" w:rsidR="000A04FA" w:rsidRPr="00E55D8F" w:rsidRDefault="000A04FA" w:rsidP="00784177">
            <w:pPr>
              <w:jc w:val="center"/>
              <w:rPr>
                <w:b/>
              </w:rPr>
            </w:pPr>
            <w:r w:rsidRPr="00E55D8F">
              <w:rPr>
                <w:b/>
              </w:rPr>
              <w:lastRenderedPageBreak/>
              <w:t xml:space="preserve">ADEPT Performance Standard </w:t>
            </w:r>
            <w:r>
              <w:rPr>
                <w:b/>
              </w:rPr>
              <w:t>10</w:t>
            </w:r>
            <w:r w:rsidR="00C07731">
              <w:rPr>
                <w:b/>
              </w:rPr>
              <w:t>-Fulfilling Professional Responsibilities</w:t>
            </w:r>
          </w:p>
          <w:p w14:paraId="020F9799" w14:textId="77777777" w:rsidR="00C07731" w:rsidRDefault="00C07731" w:rsidP="00C07731">
            <w:pPr>
              <w:pStyle w:val="Default"/>
            </w:pPr>
            <w:r>
              <w:t>An effective teacher is an ethical, responsible, contributing, and ever-learning member of the profession.</w:t>
            </w:r>
            <w:r>
              <w:rPr>
                <w:i/>
                <w:iCs/>
              </w:rPr>
              <w:t xml:space="preserve"> </w:t>
            </w:r>
          </w:p>
          <w:p w14:paraId="2B377564" w14:textId="77777777" w:rsidR="000A04FA" w:rsidRPr="00E55D8F" w:rsidRDefault="000A04FA" w:rsidP="00784177">
            <w:pPr>
              <w:jc w:val="both"/>
              <w:rPr>
                <w:b/>
                <w:sz w:val="18"/>
                <w:szCs w:val="18"/>
              </w:rPr>
            </w:pPr>
          </w:p>
        </w:tc>
      </w:tr>
      <w:tr w:rsidR="000A04FA" w:rsidRPr="00E55D8F" w14:paraId="58F0ADB1" w14:textId="77777777" w:rsidTr="000A04FA">
        <w:trPr>
          <w:trHeight w:val="350"/>
        </w:trPr>
        <w:tc>
          <w:tcPr>
            <w:tcW w:w="498" w:type="dxa"/>
            <w:vMerge w:val="restart"/>
            <w:textDirection w:val="btLr"/>
            <w:vAlign w:val="center"/>
          </w:tcPr>
          <w:p w14:paraId="3EB24E63" w14:textId="77777777" w:rsidR="000A04FA" w:rsidRPr="00E55D8F" w:rsidRDefault="000A04FA" w:rsidP="00784177">
            <w:pPr>
              <w:ind w:left="113" w:right="113"/>
              <w:jc w:val="center"/>
              <w:rPr>
                <w:b/>
              </w:rPr>
            </w:pPr>
            <w:r w:rsidRPr="00E55D8F">
              <w:rPr>
                <w:b/>
              </w:rPr>
              <w:t>Key Elements</w:t>
            </w:r>
          </w:p>
        </w:tc>
        <w:tc>
          <w:tcPr>
            <w:tcW w:w="703" w:type="dxa"/>
            <w:vAlign w:val="center"/>
          </w:tcPr>
          <w:p w14:paraId="5975F625" w14:textId="77777777" w:rsidR="000A04FA" w:rsidRPr="00E55D8F" w:rsidRDefault="000A04FA" w:rsidP="00C07731">
            <w:pPr>
              <w:jc w:val="center"/>
              <w:rPr>
                <w:b/>
              </w:rPr>
            </w:pPr>
            <w:r w:rsidRPr="00E55D8F">
              <w:rPr>
                <w:b/>
              </w:rPr>
              <w:t>1</w:t>
            </w:r>
            <w:r>
              <w:rPr>
                <w:b/>
              </w:rPr>
              <w:t>0</w:t>
            </w:r>
            <w:r w:rsidRPr="00E55D8F">
              <w:rPr>
                <w:b/>
              </w:rPr>
              <w:t>A</w:t>
            </w:r>
          </w:p>
        </w:tc>
        <w:tc>
          <w:tcPr>
            <w:tcW w:w="7393" w:type="dxa"/>
            <w:vAlign w:val="center"/>
          </w:tcPr>
          <w:p w14:paraId="1D70BC8A" w14:textId="77777777" w:rsidR="000A04FA" w:rsidRPr="000A04FA" w:rsidRDefault="000A04FA" w:rsidP="000A04FA">
            <w:pPr>
              <w:pStyle w:val="Default"/>
              <w:ind w:left="720" w:hanging="720"/>
              <w:jc w:val="both"/>
              <w:rPr>
                <w:b/>
                <w:bCs/>
                <w:sz w:val="18"/>
                <w:szCs w:val="18"/>
              </w:rPr>
            </w:pPr>
            <w:r w:rsidRPr="000A04FA">
              <w:rPr>
                <w:b/>
                <w:bCs/>
                <w:sz w:val="18"/>
                <w:szCs w:val="18"/>
              </w:rPr>
              <w:t xml:space="preserve">The teacher is an advocate for the students. </w:t>
            </w:r>
          </w:p>
          <w:p w14:paraId="08FDBE79" w14:textId="77777777" w:rsidR="004C04BF" w:rsidRDefault="000A04FA" w:rsidP="000A04FA">
            <w:pPr>
              <w:pStyle w:val="Default"/>
              <w:ind w:left="720" w:hanging="720"/>
              <w:jc w:val="both"/>
              <w:rPr>
                <w:sz w:val="18"/>
                <w:szCs w:val="18"/>
              </w:rPr>
            </w:pPr>
            <w:r w:rsidRPr="000A04FA">
              <w:rPr>
                <w:sz w:val="18"/>
                <w:szCs w:val="18"/>
              </w:rPr>
              <w:t>The teacher collaborates with colleagues, administrators, and other student</w:t>
            </w:r>
            <w:r>
              <w:rPr>
                <w:sz w:val="18"/>
                <w:szCs w:val="18"/>
              </w:rPr>
              <w:t xml:space="preserve"> </w:t>
            </w:r>
            <w:r w:rsidRPr="000A04FA">
              <w:rPr>
                <w:sz w:val="18"/>
                <w:szCs w:val="18"/>
              </w:rPr>
              <w:t>oriented professionals</w:t>
            </w:r>
          </w:p>
          <w:p w14:paraId="0980CE40" w14:textId="77777777" w:rsidR="004C04BF" w:rsidRDefault="000A04FA" w:rsidP="000A04FA">
            <w:pPr>
              <w:pStyle w:val="Default"/>
              <w:ind w:left="720" w:hanging="720"/>
              <w:jc w:val="both"/>
              <w:rPr>
                <w:sz w:val="18"/>
                <w:szCs w:val="18"/>
              </w:rPr>
            </w:pPr>
            <w:r w:rsidRPr="000A04FA">
              <w:rPr>
                <w:sz w:val="18"/>
                <w:szCs w:val="18"/>
              </w:rPr>
              <w:t xml:space="preserve"> (e.g., curriculum specialists, counselors, library media</w:t>
            </w:r>
            <w:r>
              <w:rPr>
                <w:sz w:val="18"/>
                <w:szCs w:val="18"/>
              </w:rPr>
              <w:t xml:space="preserve"> </w:t>
            </w:r>
            <w:r w:rsidRPr="000A04FA">
              <w:rPr>
                <w:sz w:val="18"/>
                <w:szCs w:val="18"/>
              </w:rPr>
              <w:t>specialists, speech-language therapists,</w:t>
            </w:r>
          </w:p>
          <w:p w14:paraId="2D7519C2" w14:textId="77777777" w:rsidR="004C04BF" w:rsidRDefault="000A04FA" w:rsidP="000A04FA">
            <w:pPr>
              <w:pStyle w:val="Default"/>
              <w:ind w:left="720" w:hanging="720"/>
              <w:jc w:val="both"/>
              <w:rPr>
                <w:sz w:val="18"/>
                <w:szCs w:val="18"/>
              </w:rPr>
            </w:pPr>
            <w:r w:rsidRPr="000A04FA">
              <w:rPr>
                <w:sz w:val="18"/>
                <w:szCs w:val="18"/>
              </w:rPr>
              <w:t xml:space="preserve"> nurses) to determine the needs of his or her students and to plan and provide them with the </w:t>
            </w:r>
          </w:p>
          <w:p w14:paraId="0069FD46" w14:textId="77777777" w:rsidR="004C04BF" w:rsidRDefault="000A04FA" w:rsidP="000A04FA">
            <w:pPr>
              <w:pStyle w:val="Default"/>
              <w:ind w:left="720" w:hanging="720"/>
              <w:jc w:val="both"/>
              <w:rPr>
                <w:sz w:val="18"/>
                <w:szCs w:val="18"/>
              </w:rPr>
            </w:pPr>
            <w:r w:rsidRPr="000A04FA">
              <w:rPr>
                <w:sz w:val="18"/>
                <w:szCs w:val="18"/>
              </w:rPr>
              <w:t>appropriate learning</w:t>
            </w:r>
            <w:r>
              <w:rPr>
                <w:sz w:val="18"/>
                <w:szCs w:val="18"/>
              </w:rPr>
              <w:t xml:space="preserve"> </w:t>
            </w:r>
            <w:r w:rsidRPr="000A04FA">
              <w:rPr>
                <w:sz w:val="18"/>
                <w:szCs w:val="18"/>
              </w:rPr>
              <w:t xml:space="preserve">experiences and assessments. The teacher establishes appropriate professional </w:t>
            </w:r>
          </w:p>
          <w:p w14:paraId="7D261914" w14:textId="77777777" w:rsidR="004C04BF" w:rsidRDefault="000A04FA" w:rsidP="000A04FA">
            <w:pPr>
              <w:pStyle w:val="Default"/>
              <w:ind w:left="720" w:hanging="720"/>
              <w:jc w:val="both"/>
              <w:rPr>
                <w:sz w:val="18"/>
                <w:szCs w:val="18"/>
              </w:rPr>
            </w:pPr>
            <w:r w:rsidRPr="000A04FA">
              <w:rPr>
                <w:sz w:val="18"/>
                <w:szCs w:val="18"/>
              </w:rPr>
              <w:t>relationships with agencies, businesses, and community groups that support the well-being of</w:t>
            </w:r>
          </w:p>
          <w:p w14:paraId="399D0C61" w14:textId="77777777" w:rsidR="000A04FA" w:rsidRPr="00E55D8F" w:rsidRDefault="000A04FA" w:rsidP="000A04FA">
            <w:pPr>
              <w:pStyle w:val="Default"/>
              <w:ind w:left="720" w:hanging="720"/>
              <w:jc w:val="both"/>
              <w:rPr>
                <w:sz w:val="18"/>
                <w:szCs w:val="18"/>
              </w:rPr>
            </w:pPr>
            <w:r w:rsidRPr="000A04FA">
              <w:rPr>
                <w:sz w:val="18"/>
                <w:szCs w:val="18"/>
              </w:rPr>
              <w:t xml:space="preserve"> students. </w:t>
            </w:r>
          </w:p>
        </w:tc>
      </w:tr>
      <w:tr w:rsidR="000A04FA" w:rsidRPr="00E55D8F" w14:paraId="212BCD5E" w14:textId="77777777" w:rsidTr="000A04FA">
        <w:trPr>
          <w:trHeight w:val="350"/>
        </w:trPr>
        <w:tc>
          <w:tcPr>
            <w:tcW w:w="498" w:type="dxa"/>
            <w:vMerge/>
            <w:vAlign w:val="center"/>
          </w:tcPr>
          <w:p w14:paraId="244451F1" w14:textId="77777777" w:rsidR="000A04FA" w:rsidRPr="00E55D8F" w:rsidRDefault="000A04FA" w:rsidP="00784177">
            <w:pPr>
              <w:jc w:val="center"/>
              <w:rPr>
                <w:b/>
              </w:rPr>
            </w:pPr>
          </w:p>
        </w:tc>
        <w:tc>
          <w:tcPr>
            <w:tcW w:w="703" w:type="dxa"/>
            <w:vAlign w:val="center"/>
          </w:tcPr>
          <w:p w14:paraId="6C0860F1" w14:textId="77777777" w:rsidR="000A04FA" w:rsidRPr="000A04FA" w:rsidRDefault="000A04FA" w:rsidP="00C07731">
            <w:pPr>
              <w:jc w:val="center"/>
              <w:rPr>
                <w:b/>
              </w:rPr>
            </w:pPr>
            <w:r w:rsidRPr="000A04FA">
              <w:rPr>
                <w:b/>
              </w:rPr>
              <w:t>10B</w:t>
            </w:r>
          </w:p>
        </w:tc>
        <w:tc>
          <w:tcPr>
            <w:tcW w:w="7393" w:type="dxa"/>
            <w:vAlign w:val="center"/>
          </w:tcPr>
          <w:p w14:paraId="187BE7F4" w14:textId="77777777" w:rsidR="000A04FA" w:rsidRDefault="000A04FA" w:rsidP="000A04FA">
            <w:pPr>
              <w:pStyle w:val="Default"/>
              <w:ind w:left="720" w:hanging="720"/>
              <w:jc w:val="both"/>
              <w:rPr>
                <w:b/>
                <w:bCs/>
                <w:sz w:val="18"/>
                <w:szCs w:val="18"/>
              </w:rPr>
            </w:pPr>
            <w:r w:rsidRPr="000A04FA">
              <w:rPr>
                <w:b/>
                <w:bCs/>
                <w:sz w:val="18"/>
                <w:szCs w:val="18"/>
              </w:rPr>
              <w:t xml:space="preserve">The teacher works to achieve organizational goals in order to make the entire </w:t>
            </w:r>
            <w:r>
              <w:rPr>
                <w:b/>
                <w:bCs/>
                <w:sz w:val="18"/>
                <w:szCs w:val="18"/>
              </w:rPr>
              <w:t>school a positive</w:t>
            </w:r>
          </w:p>
          <w:p w14:paraId="647E2C6B" w14:textId="77777777" w:rsidR="000A04FA" w:rsidRPr="000A04FA" w:rsidRDefault="000A04FA" w:rsidP="000A04FA">
            <w:pPr>
              <w:pStyle w:val="Default"/>
              <w:ind w:left="720" w:hanging="720"/>
              <w:jc w:val="both"/>
              <w:rPr>
                <w:sz w:val="18"/>
                <w:szCs w:val="18"/>
              </w:rPr>
            </w:pPr>
            <w:r w:rsidRPr="000A04FA">
              <w:rPr>
                <w:b/>
                <w:bCs/>
                <w:sz w:val="18"/>
                <w:szCs w:val="18"/>
              </w:rPr>
              <w:t xml:space="preserve">and productive learning environment for the students. </w:t>
            </w:r>
          </w:p>
          <w:p w14:paraId="577AE83A" w14:textId="77777777" w:rsidR="000A04FA" w:rsidRPr="000A04FA" w:rsidRDefault="000A04FA" w:rsidP="000A04FA">
            <w:pPr>
              <w:pStyle w:val="Default"/>
              <w:spacing w:after="160"/>
              <w:jc w:val="both"/>
              <w:rPr>
                <w:sz w:val="18"/>
                <w:szCs w:val="18"/>
              </w:rPr>
            </w:pPr>
            <w:r w:rsidRPr="000A04FA">
              <w:rPr>
                <w:sz w:val="18"/>
                <w:szCs w:val="18"/>
              </w:rPr>
              <w:t xml:space="preserve">The teacher regularly attends and contributes to departmental meetings, faculty meetings, strategic planning sessions, and the like. The teacher actively supports the efforts of school organizations such as parent-teacher groups and school improvement councils. To the extent that is possible and appropriate, the teacher supports extracurricular activities that contribute to the overall learning and development of students (e.g., academic clubs, student council, athletics, cultural/artistic events). </w:t>
            </w:r>
          </w:p>
        </w:tc>
      </w:tr>
      <w:tr w:rsidR="000A04FA" w:rsidRPr="00E55D8F" w14:paraId="579FFBA2" w14:textId="77777777" w:rsidTr="000A04FA">
        <w:trPr>
          <w:trHeight w:val="98"/>
        </w:trPr>
        <w:tc>
          <w:tcPr>
            <w:tcW w:w="498" w:type="dxa"/>
            <w:vMerge/>
            <w:vAlign w:val="center"/>
          </w:tcPr>
          <w:p w14:paraId="28724FE3" w14:textId="77777777" w:rsidR="000A04FA" w:rsidRPr="00E55D8F" w:rsidRDefault="000A04FA" w:rsidP="00784177">
            <w:pPr>
              <w:jc w:val="center"/>
              <w:rPr>
                <w:b/>
              </w:rPr>
            </w:pPr>
          </w:p>
        </w:tc>
        <w:tc>
          <w:tcPr>
            <w:tcW w:w="703" w:type="dxa"/>
            <w:vAlign w:val="center"/>
          </w:tcPr>
          <w:p w14:paraId="446F8EE8" w14:textId="77777777" w:rsidR="000A04FA" w:rsidRPr="000A04FA" w:rsidRDefault="000A04FA" w:rsidP="00C07731">
            <w:pPr>
              <w:jc w:val="center"/>
              <w:rPr>
                <w:b/>
              </w:rPr>
            </w:pPr>
            <w:r w:rsidRPr="000A04FA">
              <w:rPr>
                <w:b/>
              </w:rPr>
              <w:t>10C</w:t>
            </w:r>
          </w:p>
        </w:tc>
        <w:tc>
          <w:tcPr>
            <w:tcW w:w="7393" w:type="dxa"/>
            <w:vAlign w:val="center"/>
          </w:tcPr>
          <w:p w14:paraId="06CA3326" w14:textId="77777777" w:rsidR="000A04FA" w:rsidRPr="000A04FA" w:rsidRDefault="000A04FA" w:rsidP="000A04FA">
            <w:pPr>
              <w:pStyle w:val="Default"/>
              <w:ind w:left="720" w:hanging="720"/>
              <w:jc w:val="both"/>
              <w:rPr>
                <w:sz w:val="18"/>
                <w:szCs w:val="18"/>
              </w:rPr>
            </w:pPr>
            <w:r w:rsidRPr="000A04FA">
              <w:rPr>
                <w:b/>
                <w:bCs/>
                <w:sz w:val="18"/>
                <w:szCs w:val="18"/>
              </w:rPr>
              <w:t xml:space="preserve">The teacher is an effective communicator. </w:t>
            </w:r>
          </w:p>
          <w:p w14:paraId="1618FC9E" w14:textId="77777777" w:rsidR="000A04FA" w:rsidRPr="000A04FA" w:rsidRDefault="000A04FA" w:rsidP="000A04FA">
            <w:pPr>
              <w:pStyle w:val="Default"/>
              <w:jc w:val="both"/>
              <w:rPr>
                <w:sz w:val="18"/>
                <w:szCs w:val="18"/>
              </w:rPr>
            </w:pPr>
            <w:r w:rsidRPr="000A04FA">
              <w:rPr>
                <w:sz w:val="18"/>
                <w:szCs w:val="18"/>
              </w:rPr>
              <w:t xml:space="preserve">Both inside and outside the classroom, the teacher’s spoken and written language is clear, correct, and appropriate for each target audience (e.g., students, parents, colleagues, related professionals). The teacher communicates with parents/guardians on a regular basis about goals and expectations for student learning, behavioral rules and consequences, assignments, suggestions for supporting student learning at home, assessment results, and student progress and performance. The teacher responds appropriately to parental concerns. The teacher uses a variety of formats (e.g., telephone contacts, meetings, conferences, letters/newsletters, Web sites, report cards, notes, e-mails, interactive journals) to maintain effective and ongoing communication with others. </w:t>
            </w:r>
          </w:p>
        </w:tc>
      </w:tr>
      <w:tr w:rsidR="000A04FA" w:rsidRPr="00E55D8F" w14:paraId="05503CF4" w14:textId="77777777" w:rsidTr="000A04FA">
        <w:trPr>
          <w:trHeight w:val="53"/>
        </w:trPr>
        <w:tc>
          <w:tcPr>
            <w:tcW w:w="498" w:type="dxa"/>
            <w:vMerge/>
            <w:vAlign w:val="center"/>
          </w:tcPr>
          <w:p w14:paraId="2F856592" w14:textId="77777777" w:rsidR="000A04FA" w:rsidRPr="00E55D8F" w:rsidRDefault="000A04FA" w:rsidP="00784177">
            <w:pPr>
              <w:jc w:val="center"/>
              <w:rPr>
                <w:b/>
              </w:rPr>
            </w:pPr>
          </w:p>
        </w:tc>
        <w:tc>
          <w:tcPr>
            <w:tcW w:w="703" w:type="dxa"/>
            <w:vAlign w:val="center"/>
          </w:tcPr>
          <w:p w14:paraId="2B966536" w14:textId="77777777" w:rsidR="000A04FA" w:rsidRPr="000A04FA" w:rsidRDefault="000A04FA" w:rsidP="00C07731">
            <w:pPr>
              <w:jc w:val="center"/>
              <w:rPr>
                <w:b/>
              </w:rPr>
            </w:pPr>
            <w:r w:rsidRPr="000A04FA">
              <w:rPr>
                <w:b/>
              </w:rPr>
              <w:t>10D</w:t>
            </w:r>
          </w:p>
        </w:tc>
        <w:tc>
          <w:tcPr>
            <w:tcW w:w="7393" w:type="dxa"/>
            <w:vAlign w:val="center"/>
          </w:tcPr>
          <w:p w14:paraId="43B593EC" w14:textId="77777777" w:rsidR="000A04FA" w:rsidRPr="000A04FA" w:rsidRDefault="000A04FA" w:rsidP="000A04FA">
            <w:pPr>
              <w:pStyle w:val="Default"/>
              <w:jc w:val="both"/>
              <w:rPr>
                <w:color w:val="auto"/>
                <w:sz w:val="18"/>
                <w:szCs w:val="18"/>
              </w:rPr>
            </w:pPr>
            <w:r w:rsidRPr="000A04FA">
              <w:rPr>
                <w:b/>
                <w:bCs/>
                <w:color w:val="auto"/>
                <w:sz w:val="18"/>
                <w:szCs w:val="18"/>
              </w:rPr>
              <w:t xml:space="preserve">The teacher exhibits professional demeanor and behavior. </w:t>
            </w:r>
          </w:p>
          <w:p w14:paraId="27F88D44" w14:textId="77777777" w:rsidR="000A04FA" w:rsidRPr="000A04FA" w:rsidRDefault="000A04FA" w:rsidP="005F7CCA">
            <w:pPr>
              <w:pStyle w:val="Default"/>
              <w:jc w:val="both"/>
              <w:rPr>
                <w:sz w:val="18"/>
                <w:szCs w:val="18"/>
              </w:rPr>
            </w:pPr>
            <w:r w:rsidRPr="000A04FA">
              <w:rPr>
                <w:color w:val="auto"/>
                <w:sz w:val="18"/>
                <w:szCs w:val="18"/>
              </w:rPr>
              <w:t xml:space="preserve">The teacher maintains a valid teaching certificate; complies with all professional, school, and district rules, policies, and procedures; and is cognizant of the policies set forth in the SDE publication </w:t>
            </w:r>
            <w:r w:rsidRPr="000A04FA">
              <w:rPr>
                <w:i/>
                <w:iCs/>
                <w:color w:val="auto"/>
                <w:sz w:val="18"/>
                <w:szCs w:val="18"/>
              </w:rPr>
              <w:t xml:space="preserve">Standards of Conduct for South Carolina Educators. </w:t>
            </w:r>
            <w:r w:rsidRPr="000A04FA">
              <w:rPr>
                <w:color w:val="auto"/>
                <w:sz w:val="18"/>
                <w:szCs w:val="18"/>
              </w:rPr>
              <w:t xml:space="preserve">The teacher’s performance is characteristic of a professional in terms of self-management (e.g., responsibility, initiative, time management, appearance), ethical standards, and quality of work (e.g., completing required tasks in an accurate, timely, and effective manner). </w:t>
            </w:r>
          </w:p>
        </w:tc>
      </w:tr>
      <w:tr w:rsidR="000A04FA" w:rsidRPr="00E55D8F" w14:paraId="49D921D3" w14:textId="77777777" w:rsidTr="000A04FA">
        <w:trPr>
          <w:trHeight w:val="53"/>
        </w:trPr>
        <w:tc>
          <w:tcPr>
            <w:tcW w:w="498" w:type="dxa"/>
            <w:vMerge/>
            <w:vAlign w:val="center"/>
          </w:tcPr>
          <w:p w14:paraId="723F088C" w14:textId="77777777" w:rsidR="000A04FA" w:rsidRPr="00E55D8F" w:rsidRDefault="000A04FA" w:rsidP="00784177">
            <w:pPr>
              <w:jc w:val="center"/>
              <w:rPr>
                <w:b/>
              </w:rPr>
            </w:pPr>
          </w:p>
        </w:tc>
        <w:tc>
          <w:tcPr>
            <w:tcW w:w="703" w:type="dxa"/>
            <w:vAlign w:val="center"/>
          </w:tcPr>
          <w:p w14:paraId="7737CDA1" w14:textId="77777777" w:rsidR="000A04FA" w:rsidRPr="000A04FA" w:rsidRDefault="000A04FA" w:rsidP="00C07731">
            <w:pPr>
              <w:jc w:val="center"/>
              <w:rPr>
                <w:b/>
              </w:rPr>
            </w:pPr>
            <w:r w:rsidRPr="000A04FA">
              <w:rPr>
                <w:b/>
              </w:rPr>
              <w:t>10E</w:t>
            </w:r>
          </w:p>
        </w:tc>
        <w:tc>
          <w:tcPr>
            <w:tcW w:w="7393" w:type="dxa"/>
            <w:vAlign w:val="center"/>
          </w:tcPr>
          <w:p w14:paraId="32D8938C" w14:textId="77777777" w:rsidR="000A04FA" w:rsidRPr="000A04FA" w:rsidRDefault="000A04FA" w:rsidP="000A04FA">
            <w:pPr>
              <w:pStyle w:val="Default"/>
              <w:ind w:left="720" w:hanging="720"/>
              <w:jc w:val="both"/>
              <w:rPr>
                <w:b/>
                <w:bCs/>
                <w:color w:val="auto"/>
                <w:sz w:val="18"/>
                <w:szCs w:val="18"/>
              </w:rPr>
            </w:pPr>
            <w:r w:rsidRPr="000A04FA">
              <w:rPr>
                <w:b/>
                <w:bCs/>
                <w:color w:val="auto"/>
                <w:sz w:val="18"/>
                <w:szCs w:val="18"/>
              </w:rPr>
              <w:t xml:space="preserve">The teacher is an active learner.  </w:t>
            </w:r>
          </w:p>
          <w:p w14:paraId="39A137A7" w14:textId="77777777" w:rsidR="005F7CCA" w:rsidRDefault="000A04FA" w:rsidP="000A04FA">
            <w:pPr>
              <w:pStyle w:val="Default"/>
              <w:ind w:left="720" w:hanging="720"/>
              <w:jc w:val="both"/>
              <w:rPr>
                <w:sz w:val="18"/>
                <w:szCs w:val="18"/>
              </w:rPr>
            </w:pPr>
            <w:r w:rsidRPr="000A04FA">
              <w:rPr>
                <w:sz w:val="18"/>
                <w:szCs w:val="18"/>
              </w:rPr>
              <w:t xml:space="preserve">The teacher is a reflective practitioner who systematically collects, synthesizes, and evaluates </w:t>
            </w:r>
          </w:p>
          <w:p w14:paraId="78E0DAAE" w14:textId="77777777" w:rsidR="005F7CCA" w:rsidRDefault="000A04FA" w:rsidP="000A04FA">
            <w:pPr>
              <w:pStyle w:val="Default"/>
              <w:ind w:left="720" w:hanging="720"/>
              <w:jc w:val="both"/>
              <w:rPr>
                <w:sz w:val="18"/>
                <w:szCs w:val="18"/>
              </w:rPr>
            </w:pPr>
            <w:r w:rsidRPr="000A04FA">
              <w:rPr>
                <w:sz w:val="18"/>
                <w:szCs w:val="18"/>
              </w:rPr>
              <w:t xml:space="preserve">student-achievement data in order to accurately identify his or her own professional strengths and </w:t>
            </w:r>
          </w:p>
          <w:p w14:paraId="65323D52" w14:textId="77777777" w:rsidR="005F7CCA" w:rsidRDefault="000A04FA" w:rsidP="000A04FA">
            <w:pPr>
              <w:pStyle w:val="Default"/>
              <w:ind w:left="720" w:hanging="720"/>
              <w:jc w:val="both"/>
              <w:rPr>
                <w:sz w:val="18"/>
                <w:szCs w:val="18"/>
              </w:rPr>
            </w:pPr>
            <w:r w:rsidRPr="000A04FA">
              <w:rPr>
                <w:sz w:val="18"/>
                <w:szCs w:val="18"/>
              </w:rPr>
              <w:t>weaknesses and to gain professional insight and vision regarding ways to enhance student learning.</w:t>
            </w:r>
          </w:p>
          <w:p w14:paraId="53675339" w14:textId="77777777" w:rsidR="005F7CCA" w:rsidRDefault="000A04FA" w:rsidP="000A04FA">
            <w:pPr>
              <w:pStyle w:val="Default"/>
              <w:ind w:left="720" w:hanging="720"/>
              <w:jc w:val="both"/>
              <w:rPr>
                <w:sz w:val="18"/>
                <w:szCs w:val="18"/>
              </w:rPr>
            </w:pPr>
            <w:r w:rsidRPr="000A04FA">
              <w:rPr>
                <w:sz w:val="18"/>
                <w:szCs w:val="18"/>
              </w:rPr>
              <w:t xml:space="preserve"> As a result of this self-assessment, the teacher collaborates with his or her supervisor(s) to develop </w:t>
            </w:r>
          </w:p>
          <w:p w14:paraId="3DF082C8" w14:textId="77777777" w:rsidR="005F7CCA" w:rsidRDefault="000A04FA" w:rsidP="000A04FA">
            <w:pPr>
              <w:pStyle w:val="Default"/>
              <w:ind w:left="720" w:hanging="720"/>
              <w:jc w:val="both"/>
              <w:rPr>
                <w:sz w:val="18"/>
                <w:szCs w:val="18"/>
              </w:rPr>
            </w:pPr>
            <w:r w:rsidRPr="000A04FA">
              <w:rPr>
                <w:sz w:val="18"/>
                <w:szCs w:val="18"/>
              </w:rPr>
              <w:t>an appropriate individualized professional growth plan. Additionally, the teacher regularly seeks out,</w:t>
            </w:r>
          </w:p>
          <w:p w14:paraId="4ED5FAA9" w14:textId="77777777" w:rsidR="005F7CCA" w:rsidRDefault="000A04FA" w:rsidP="000A04FA">
            <w:pPr>
              <w:pStyle w:val="Default"/>
              <w:ind w:left="720" w:hanging="720"/>
              <w:jc w:val="both"/>
              <w:rPr>
                <w:sz w:val="18"/>
                <w:szCs w:val="18"/>
              </w:rPr>
            </w:pPr>
            <w:r w:rsidRPr="000A04FA">
              <w:rPr>
                <w:sz w:val="18"/>
                <w:szCs w:val="18"/>
              </w:rPr>
              <w:t xml:space="preserve"> participates in, and contributes to activities that promote collaboration and that support his or her </w:t>
            </w:r>
          </w:p>
          <w:p w14:paraId="01FE1498" w14:textId="77777777" w:rsidR="005F7CCA" w:rsidRDefault="000A04FA" w:rsidP="005F7CCA">
            <w:pPr>
              <w:pStyle w:val="Default"/>
              <w:ind w:left="720" w:hanging="720"/>
              <w:jc w:val="both"/>
              <w:rPr>
                <w:sz w:val="18"/>
                <w:szCs w:val="18"/>
              </w:rPr>
            </w:pPr>
            <w:r w:rsidRPr="000A04FA">
              <w:rPr>
                <w:sz w:val="18"/>
                <w:szCs w:val="18"/>
              </w:rPr>
              <w:t xml:space="preserve">continued professional growth (e.g., participation in professional associations, courses, conferences, </w:t>
            </w:r>
          </w:p>
          <w:p w14:paraId="0B68AD9D" w14:textId="77777777" w:rsidR="000A04FA" w:rsidRPr="000A04FA" w:rsidRDefault="005F7CCA" w:rsidP="005F7CCA">
            <w:pPr>
              <w:pStyle w:val="Default"/>
              <w:ind w:left="720" w:hanging="720"/>
              <w:jc w:val="both"/>
              <w:rPr>
                <w:sz w:val="18"/>
                <w:szCs w:val="18"/>
              </w:rPr>
            </w:pPr>
            <w:r>
              <w:rPr>
                <w:sz w:val="18"/>
                <w:szCs w:val="18"/>
              </w:rPr>
              <w:t>w</w:t>
            </w:r>
            <w:r w:rsidR="000A04FA" w:rsidRPr="000A04FA">
              <w:rPr>
                <w:sz w:val="18"/>
                <w:szCs w:val="18"/>
              </w:rPr>
              <w:t>orkshops, seminars).</w:t>
            </w:r>
          </w:p>
        </w:tc>
      </w:tr>
    </w:tbl>
    <w:p w14:paraId="7C64B321" w14:textId="77777777" w:rsidR="00A728CB" w:rsidRDefault="00A728CB" w:rsidP="00A728CB"/>
    <w:p w14:paraId="3E38E722" w14:textId="77777777" w:rsidR="00A728CB" w:rsidRDefault="00A728CB" w:rsidP="00A728CB"/>
    <w:p w14:paraId="2807DDCB"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Section I:  Student Information</w:t>
      </w:r>
      <w:r>
        <w:rPr>
          <w:b/>
        </w:rPr>
        <w:tab/>
      </w:r>
      <w:r w:rsidRPr="00543EC7">
        <w:t>(1.A)</w:t>
      </w:r>
    </w:p>
    <w:p w14:paraId="50D47170" w14:textId="77777777" w:rsidR="00A728CB" w:rsidRDefault="00A728CB" w:rsidP="00A728CB"/>
    <w:p w14:paraId="0110B47A" w14:textId="3BE151BC" w:rsidR="00A728CB" w:rsidRDefault="00A728CB" w:rsidP="00A728CB"/>
    <w:p w14:paraId="78E8572D" w14:textId="77777777" w:rsidR="00A728CB" w:rsidRDefault="00A728CB" w:rsidP="00A728CB"/>
    <w:p w14:paraId="046555A9" w14:textId="77777777" w:rsidR="00A728CB" w:rsidRDefault="00A728CB" w:rsidP="00A728CB"/>
    <w:p w14:paraId="3E93DA3C" w14:textId="77777777" w:rsidR="00A728CB" w:rsidRDefault="00A728CB" w:rsidP="00A728CB"/>
    <w:p w14:paraId="4927FF38" w14:textId="77777777" w:rsidR="00A728CB" w:rsidRDefault="00A728CB" w:rsidP="00A728CB"/>
    <w:p w14:paraId="1E76F5DE" w14:textId="77777777" w:rsidR="00A728CB" w:rsidRDefault="00A728CB" w:rsidP="00A728CB"/>
    <w:p w14:paraId="54C2F60D" w14:textId="77777777" w:rsidR="00A728CB" w:rsidRDefault="00A728CB" w:rsidP="00A728CB"/>
    <w:p w14:paraId="56663799"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lastRenderedPageBreak/>
        <w:t xml:space="preserve">Section </w:t>
      </w:r>
      <w:r>
        <w:rPr>
          <w:b/>
        </w:rPr>
        <w:t>I</w:t>
      </w:r>
      <w:r w:rsidRPr="00E6160C">
        <w:rPr>
          <w:b/>
        </w:rPr>
        <w:t xml:space="preserve">I:  </w:t>
      </w:r>
      <w:r>
        <w:rPr>
          <w:b/>
        </w:rPr>
        <w:t>Learning and Developmental Goals</w:t>
      </w:r>
      <w:r>
        <w:rPr>
          <w:b/>
        </w:rPr>
        <w:tab/>
      </w:r>
      <w:r>
        <w:t>(1.B</w:t>
      </w:r>
      <w:r w:rsidRPr="00543EC7">
        <w:t>)</w:t>
      </w:r>
    </w:p>
    <w:p w14:paraId="2A6FD17C" w14:textId="77777777" w:rsidR="00A728CB" w:rsidRDefault="00A728CB" w:rsidP="00A728CB"/>
    <w:p w14:paraId="69FB13B1" w14:textId="77777777" w:rsidR="00A728CB" w:rsidRPr="00EF3766" w:rsidRDefault="00A728CB" w:rsidP="00A728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A728CB" w:rsidRPr="00E55D8F" w14:paraId="1494960A" w14:textId="77777777" w:rsidTr="00784177">
        <w:tc>
          <w:tcPr>
            <w:tcW w:w="9558" w:type="dxa"/>
            <w:shd w:val="clear" w:color="auto" w:fill="BFBFBF"/>
            <w:vAlign w:val="center"/>
          </w:tcPr>
          <w:p w14:paraId="602F6077" w14:textId="77777777" w:rsidR="00A728CB" w:rsidRPr="00E55D8F" w:rsidRDefault="00A728CB" w:rsidP="00784177">
            <w:pPr>
              <w:jc w:val="center"/>
              <w:rPr>
                <w:b/>
              </w:rPr>
            </w:pPr>
            <w:r w:rsidRPr="00E55D8F">
              <w:rPr>
                <w:b/>
              </w:rPr>
              <w:t>Goal</w:t>
            </w:r>
            <w:r>
              <w:rPr>
                <w:b/>
              </w:rPr>
              <w:t>s</w:t>
            </w:r>
          </w:p>
        </w:tc>
      </w:tr>
      <w:tr w:rsidR="00A728CB" w:rsidRPr="00E55D8F" w14:paraId="541BA3D6" w14:textId="77777777" w:rsidTr="00784177">
        <w:tc>
          <w:tcPr>
            <w:tcW w:w="9558" w:type="dxa"/>
          </w:tcPr>
          <w:p w14:paraId="234CCB30" w14:textId="77777777" w:rsidR="00B03361" w:rsidRPr="00E55D8F" w:rsidRDefault="00B03361" w:rsidP="00784177"/>
        </w:tc>
      </w:tr>
      <w:tr w:rsidR="00A728CB" w:rsidRPr="00E55D8F" w14:paraId="36DB97B6" w14:textId="77777777" w:rsidTr="00784177">
        <w:tc>
          <w:tcPr>
            <w:tcW w:w="9558" w:type="dxa"/>
          </w:tcPr>
          <w:p w14:paraId="436939CF" w14:textId="77777777" w:rsidR="00A728CB" w:rsidRPr="00E55D8F" w:rsidRDefault="00A728CB" w:rsidP="00784177"/>
        </w:tc>
      </w:tr>
      <w:tr w:rsidR="00A728CB" w:rsidRPr="00E55D8F" w14:paraId="45776F5E" w14:textId="77777777" w:rsidTr="00784177">
        <w:tc>
          <w:tcPr>
            <w:tcW w:w="9558" w:type="dxa"/>
          </w:tcPr>
          <w:p w14:paraId="2157EEF8" w14:textId="77777777" w:rsidR="00A728CB" w:rsidRPr="00E55D8F" w:rsidRDefault="00A728CB" w:rsidP="00784177"/>
        </w:tc>
      </w:tr>
      <w:tr w:rsidR="00A728CB" w:rsidRPr="00E55D8F" w14:paraId="7D3169F0" w14:textId="77777777" w:rsidTr="00784177">
        <w:tc>
          <w:tcPr>
            <w:tcW w:w="9558" w:type="dxa"/>
          </w:tcPr>
          <w:p w14:paraId="11F849BC" w14:textId="77777777" w:rsidR="00A728CB" w:rsidRPr="00E55D8F" w:rsidRDefault="00A728CB" w:rsidP="00784177"/>
        </w:tc>
      </w:tr>
      <w:tr w:rsidR="00A728CB" w:rsidRPr="00E55D8F" w14:paraId="5FB764DD" w14:textId="77777777" w:rsidTr="00784177">
        <w:tc>
          <w:tcPr>
            <w:tcW w:w="9558" w:type="dxa"/>
          </w:tcPr>
          <w:p w14:paraId="6BBA28AD" w14:textId="77777777" w:rsidR="00A728CB" w:rsidRPr="00E55D8F" w:rsidRDefault="00A728CB" w:rsidP="00784177"/>
        </w:tc>
      </w:tr>
    </w:tbl>
    <w:p w14:paraId="19A56168" w14:textId="77777777" w:rsidR="00A728CB" w:rsidRDefault="00A728CB" w:rsidP="00A728CB"/>
    <w:p w14:paraId="78969491" w14:textId="77777777" w:rsidR="00A728CB" w:rsidRDefault="00A728CB" w:rsidP="00A728CB"/>
    <w:p w14:paraId="43CE6AF2" w14:textId="77777777" w:rsidR="00A728CB" w:rsidRPr="00A34DAB" w:rsidRDefault="00A728CB" w:rsidP="00A728CB">
      <w:pPr>
        <w:pBdr>
          <w:top w:val="single" w:sz="18" w:space="1" w:color="auto"/>
          <w:left w:val="single" w:sz="18" w:space="4" w:color="auto"/>
          <w:bottom w:val="single" w:sz="18" w:space="1" w:color="auto"/>
          <w:right w:val="single" w:sz="18" w:space="4" w:color="auto"/>
        </w:pBdr>
        <w:tabs>
          <w:tab w:val="right" w:pos="9270"/>
        </w:tabs>
      </w:pPr>
      <w:r w:rsidRPr="000A04FA">
        <w:rPr>
          <w:b/>
        </w:rPr>
        <w:t>Section III:  Instructional Units and Assessments</w:t>
      </w:r>
      <w:r w:rsidRPr="00A34DAB">
        <w:tab/>
        <w:t>(1.C)</w:t>
      </w:r>
    </w:p>
    <w:p w14:paraId="60E9B1E2" w14:textId="77777777" w:rsidR="00A728CB" w:rsidRDefault="00A728CB" w:rsidP="00A728CB"/>
    <w:p w14:paraId="005A217E" w14:textId="77777777" w:rsidR="00A728CB" w:rsidRDefault="00A728CB" w:rsidP="00A728CB">
      <w:r w:rsidRPr="0054544A">
        <w:rPr>
          <w:i/>
        </w:rPr>
        <w:t xml:space="preserve">List the units in chronological order as they will occur in this course/content area(s).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2187"/>
        <w:gridCol w:w="2112"/>
        <w:gridCol w:w="2247"/>
      </w:tblGrid>
      <w:tr w:rsidR="00A728CB" w:rsidRPr="00E55D8F" w14:paraId="694ED6B9" w14:textId="77777777" w:rsidTr="00784177">
        <w:trPr>
          <w:tblHeader/>
        </w:trPr>
        <w:tc>
          <w:tcPr>
            <w:tcW w:w="2394" w:type="dxa"/>
            <w:shd w:val="clear" w:color="auto" w:fill="BFBFBF"/>
            <w:vAlign w:val="center"/>
          </w:tcPr>
          <w:p w14:paraId="1CC391F4" w14:textId="77777777" w:rsidR="00A728CB" w:rsidRPr="00E55D8F" w:rsidRDefault="00A728CB" w:rsidP="00784177">
            <w:pPr>
              <w:jc w:val="center"/>
              <w:rPr>
                <w:b/>
              </w:rPr>
            </w:pPr>
            <w:r w:rsidRPr="00E55D8F">
              <w:rPr>
                <w:b/>
              </w:rPr>
              <w:t>Unit Topic or Title</w:t>
            </w:r>
          </w:p>
        </w:tc>
        <w:tc>
          <w:tcPr>
            <w:tcW w:w="2394" w:type="dxa"/>
            <w:shd w:val="clear" w:color="auto" w:fill="BFBFBF"/>
            <w:vAlign w:val="center"/>
          </w:tcPr>
          <w:p w14:paraId="15C2F372" w14:textId="77777777" w:rsidR="00A728CB" w:rsidRPr="00E55D8F" w:rsidRDefault="00A728CB" w:rsidP="00784177">
            <w:pPr>
              <w:jc w:val="center"/>
              <w:rPr>
                <w:b/>
              </w:rPr>
            </w:pPr>
            <w:r w:rsidRPr="00E55D8F">
              <w:rPr>
                <w:b/>
              </w:rPr>
              <w:t>Correlated Standards</w:t>
            </w:r>
          </w:p>
        </w:tc>
        <w:tc>
          <w:tcPr>
            <w:tcW w:w="2394" w:type="dxa"/>
            <w:shd w:val="clear" w:color="auto" w:fill="BFBFBF"/>
            <w:vAlign w:val="center"/>
          </w:tcPr>
          <w:p w14:paraId="730207F2" w14:textId="77777777" w:rsidR="00A728CB" w:rsidRPr="00E55D8F" w:rsidRDefault="00A728CB" w:rsidP="00784177">
            <w:pPr>
              <w:jc w:val="center"/>
              <w:rPr>
                <w:b/>
              </w:rPr>
            </w:pPr>
            <w:r w:rsidRPr="00E55D8F">
              <w:rPr>
                <w:b/>
              </w:rPr>
              <w:t>Length</w:t>
            </w:r>
          </w:p>
          <w:p w14:paraId="2FF7BD36" w14:textId="77777777" w:rsidR="00A728CB" w:rsidRPr="00E55D8F" w:rsidRDefault="00A728CB" w:rsidP="00784177">
            <w:pPr>
              <w:jc w:val="center"/>
              <w:rPr>
                <w:b/>
                <w:sz w:val="20"/>
                <w:szCs w:val="20"/>
              </w:rPr>
            </w:pPr>
            <w:r w:rsidRPr="00E55D8F">
              <w:rPr>
                <w:b/>
                <w:sz w:val="20"/>
                <w:szCs w:val="20"/>
              </w:rPr>
              <w:t>(# days or weeks)</w:t>
            </w:r>
          </w:p>
        </w:tc>
        <w:tc>
          <w:tcPr>
            <w:tcW w:w="2394" w:type="dxa"/>
            <w:shd w:val="clear" w:color="auto" w:fill="BFBFBF"/>
            <w:vAlign w:val="center"/>
          </w:tcPr>
          <w:p w14:paraId="4E22827B" w14:textId="77777777" w:rsidR="00A728CB" w:rsidRPr="00E55D8F" w:rsidRDefault="00A728CB" w:rsidP="00784177">
            <w:pPr>
              <w:jc w:val="center"/>
              <w:rPr>
                <w:b/>
              </w:rPr>
            </w:pPr>
            <w:r w:rsidRPr="00E55D8F">
              <w:rPr>
                <w:b/>
              </w:rPr>
              <w:t>Assessment(s)</w:t>
            </w:r>
          </w:p>
          <w:p w14:paraId="1CF47590" w14:textId="77777777" w:rsidR="00A728CB" w:rsidRPr="00E55D8F" w:rsidRDefault="00A728CB" w:rsidP="00784177">
            <w:pPr>
              <w:rPr>
                <w:b/>
                <w:sz w:val="20"/>
                <w:szCs w:val="20"/>
              </w:rPr>
            </w:pPr>
            <w:r w:rsidRPr="00E55D8F">
              <w:rPr>
                <w:b/>
                <w:sz w:val="20"/>
                <w:szCs w:val="20"/>
              </w:rPr>
              <w:t>(e.g., projects, quizzes, chapter/unit tests, homework assignments.  Include weightings, if applicable.)</w:t>
            </w:r>
          </w:p>
        </w:tc>
      </w:tr>
      <w:tr w:rsidR="00A728CB" w:rsidRPr="00E55D8F" w14:paraId="1458CC9D" w14:textId="77777777" w:rsidTr="00784177">
        <w:tc>
          <w:tcPr>
            <w:tcW w:w="2394" w:type="dxa"/>
          </w:tcPr>
          <w:p w14:paraId="10906701" w14:textId="77777777" w:rsidR="00A728CB" w:rsidRPr="00E55D8F" w:rsidRDefault="00A728CB" w:rsidP="00784177"/>
        </w:tc>
        <w:tc>
          <w:tcPr>
            <w:tcW w:w="2394" w:type="dxa"/>
          </w:tcPr>
          <w:p w14:paraId="0ECC4524" w14:textId="77777777" w:rsidR="00A728CB" w:rsidRPr="00E55D8F" w:rsidRDefault="00A728CB" w:rsidP="00784177"/>
        </w:tc>
        <w:tc>
          <w:tcPr>
            <w:tcW w:w="2394" w:type="dxa"/>
          </w:tcPr>
          <w:p w14:paraId="4D853D42" w14:textId="77777777" w:rsidR="00A728CB" w:rsidRPr="00E55D8F" w:rsidRDefault="00A728CB" w:rsidP="00784177"/>
        </w:tc>
        <w:tc>
          <w:tcPr>
            <w:tcW w:w="2394" w:type="dxa"/>
          </w:tcPr>
          <w:p w14:paraId="0B8BFC40" w14:textId="77777777" w:rsidR="00A728CB" w:rsidRPr="00E55D8F" w:rsidRDefault="00A728CB" w:rsidP="00784177"/>
        </w:tc>
      </w:tr>
      <w:tr w:rsidR="00A728CB" w:rsidRPr="00E55D8F" w14:paraId="6FCA0ED4" w14:textId="77777777" w:rsidTr="00784177">
        <w:tc>
          <w:tcPr>
            <w:tcW w:w="2394" w:type="dxa"/>
          </w:tcPr>
          <w:p w14:paraId="2DAE60B4" w14:textId="77777777" w:rsidR="00A728CB" w:rsidRPr="00E55D8F" w:rsidRDefault="00A728CB" w:rsidP="00784177"/>
        </w:tc>
        <w:tc>
          <w:tcPr>
            <w:tcW w:w="2394" w:type="dxa"/>
          </w:tcPr>
          <w:p w14:paraId="15C09FAD" w14:textId="77777777" w:rsidR="00A728CB" w:rsidRPr="00E55D8F" w:rsidRDefault="00A728CB" w:rsidP="00784177"/>
        </w:tc>
        <w:tc>
          <w:tcPr>
            <w:tcW w:w="2394" w:type="dxa"/>
          </w:tcPr>
          <w:p w14:paraId="19BA71DD" w14:textId="77777777" w:rsidR="00A728CB" w:rsidRPr="00E55D8F" w:rsidRDefault="00A728CB" w:rsidP="00784177"/>
        </w:tc>
        <w:tc>
          <w:tcPr>
            <w:tcW w:w="2394" w:type="dxa"/>
          </w:tcPr>
          <w:p w14:paraId="20AEDFBD" w14:textId="77777777" w:rsidR="00A728CB" w:rsidRPr="00E55D8F" w:rsidRDefault="00A728CB" w:rsidP="00784177"/>
        </w:tc>
      </w:tr>
      <w:tr w:rsidR="00A728CB" w:rsidRPr="00E55D8F" w14:paraId="57DAA733" w14:textId="77777777" w:rsidTr="00784177">
        <w:tc>
          <w:tcPr>
            <w:tcW w:w="2394" w:type="dxa"/>
          </w:tcPr>
          <w:p w14:paraId="35A7CB8F" w14:textId="77777777" w:rsidR="00A728CB" w:rsidRPr="00E55D8F" w:rsidRDefault="00A728CB" w:rsidP="00784177"/>
        </w:tc>
        <w:tc>
          <w:tcPr>
            <w:tcW w:w="2394" w:type="dxa"/>
          </w:tcPr>
          <w:p w14:paraId="01390033" w14:textId="77777777" w:rsidR="00A728CB" w:rsidRPr="00E55D8F" w:rsidRDefault="00A728CB" w:rsidP="00784177"/>
        </w:tc>
        <w:tc>
          <w:tcPr>
            <w:tcW w:w="2394" w:type="dxa"/>
          </w:tcPr>
          <w:p w14:paraId="02C95070" w14:textId="77777777" w:rsidR="00A728CB" w:rsidRPr="00E55D8F" w:rsidRDefault="00A728CB" w:rsidP="00784177"/>
        </w:tc>
        <w:tc>
          <w:tcPr>
            <w:tcW w:w="2394" w:type="dxa"/>
          </w:tcPr>
          <w:p w14:paraId="001F9D1A" w14:textId="77777777" w:rsidR="00A728CB" w:rsidRPr="00E55D8F" w:rsidRDefault="00A728CB" w:rsidP="00784177"/>
        </w:tc>
      </w:tr>
      <w:tr w:rsidR="00A728CB" w:rsidRPr="00E55D8F" w14:paraId="3CC55438" w14:textId="77777777" w:rsidTr="00784177">
        <w:tc>
          <w:tcPr>
            <w:tcW w:w="2394" w:type="dxa"/>
          </w:tcPr>
          <w:p w14:paraId="7A4D3C4A" w14:textId="77777777" w:rsidR="00A728CB" w:rsidRPr="00E55D8F" w:rsidRDefault="00A728CB" w:rsidP="00784177"/>
        </w:tc>
        <w:tc>
          <w:tcPr>
            <w:tcW w:w="2394" w:type="dxa"/>
          </w:tcPr>
          <w:p w14:paraId="000EEF87" w14:textId="77777777" w:rsidR="00A728CB" w:rsidRPr="00E55D8F" w:rsidRDefault="00A728CB" w:rsidP="00784177"/>
        </w:tc>
        <w:tc>
          <w:tcPr>
            <w:tcW w:w="2394" w:type="dxa"/>
          </w:tcPr>
          <w:p w14:paraId="5807BF45" w14:textId="77777777" w:rsidR="00A728CB" w:rsidRPr="00E55D8F" w:rsidRDefault="00A728CB" w:rsidP="00784177"/>
        </w:tc>
        <w:tc>
          <w:tcPr>
            <w:tcW w:w="2394" w:type="dxa"/>
          </w:tcPr>
          <w:p w14:paraId="3C41A0DF" w14:textId="77777777" w:rsidR="00A728CB" w:rsidRPr="00E55D8F" w:rsidRDefault="00A728CB" w:rsidP="00784177"/>
        </w:tc>
      </w:tr>
      <w:tr w:rsidR="00A728CB" w:rsidRPr="00E55D8F" w14:paraId="21EECF7D" w14:textId="77777777" w:rsidTr="00784177">
        <w:tc>
          <w:tcPr>
            <w:tcW w:w="2394" w:type="dxa"/>
          </w:tcPr>
          <w:p w14:paraId="793CAD93" w14:textId="77777777" w:rsidR="00A728CB" w:rsidRPr="00E55D8F" w:rsidRDefault="00A728CB" w:rsidP="00784177"/>
        </w:tc>
        <w:tc>
          <w:tcPr>
            <w:tcW w:w="2394" w:type="dxa"/>
          </w:tcPr>
          <w:p w14:paraId="27DBDA50" w14:textId="77777777" w:rsidR="00A728CB" w:rsidRPr="00E55D8F" w:rsidRDefault="00A728CB" w:rsidP="00784177"/>
        </w:tc>
        <w:tc>
          <w:tcPr>
            <w:tcW w:w="2394" w:type="dxa"/>
          </w:tcPr>
          <w:p w14:paraId="3852F6EB" w14:textId="77777777" w:rsidR="00A728CB" w:rsidRPr="00E55D8F" w:rsidRDefault="00A728CB" w:rsidP="00784177"/>
        </w:tc>
        <w:tc>
          <w:tcPr>
            <w:tcW w:w="2394" w:type="dxa"/>
          </w:tcPr>
          <w:p w14:paraId="61D776A0" w14:textId="77777777" w:rsidR="00A728CB" w:rsidRPr="00E55D8F" w:rsidRDefault="00A728CB" w:rsidP="00784177"/>
        </w:tc>
      </w:tr>
    </w:tbl>
    <w:p w14:paraId="619AAF72" w14:textId="77777777" w:rsidR="00A728CB" w:rsidRDefault="00A728CB" w:rsidP="00A728CB"/>
    <w:p w14:paraId="06499BBC" w14:textId="77777777" w:rsidR="00A728CB" w:rsidRDefault="00A728CB" w:rsidP="00A728CB"/>
    <w:p w14:paraId="50E81D50"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Section I</w:t>
      </w:r>
      <w:r>
        <w:rPr>
          <w:b/>
        </w:rPr>
        <w:t>V</w:t>
      </w:r>
      <w:r w:rsidRPr="00E6160C">
        <w:rPr>
          <w:b/>
        </w:rPr>
        <w:t xml:space="preserve">:  </w:t>
      </w:r>
      <w:r>
        <w:rPr>
          <w:b/>
        </w:rPr>
        <w:t>Assessment Data</w:t>
      </w:r>
      <w:r>
        <w:rPr>
          <w:b/>
        </w:rPr>
        <w:tab/>
      </w:r>
      <w:r>
        <w:t>(1.D</w:t>
      </w:r>
      <w:r w:rsidRPr="00543EC7">
        <w:t>)</w:t>
      </w:r>
    </w:p>
    <w:p w14:paraId="73B971BB" w14:textId="77777777" w:rsidR="00A728CB" w:rsidRDefault="00A728CB" w:rsidP="00A728CB">
      <w:pPr>
        <w:rPr>
          <w:i/>
        </w:rPr>
      </w:pPr>
    </w:p>
    <w:p w14:paraId="2C4D13D0" w14:textId="77777777" w:rsidR="00A728CB" w:rsidRPr="00D00475" w:rsidRDefault="00A728CB" w:rsidP="00A728CB">
      <w:pPr>
        <w:jc w:val="both"/>
        <w:rPr>
          <w:i/>
        </w:rPr>
      </w:pPr>
      <w:r w:rsidRPr="00D00475">
        <w:rPr>
          <w:i/>
        </w:rPr>
        <w:t xml:space="preserve">Describe your methods </w:t>
      </w:r>
      <w:r>
        <w:rPr>
          <w:i/>
        </w:rPr>
        <w:t xml:space="preserve">in this course/content area(s) </w:t>
      </w:r>
      <w:r w:rsidRPr="00D00475">
        <w:rPr>
          <w:i/>
        </w:rPr>
        <w:t>for analyzing, evaluating, recording, and reporting student progress and achievement.</w:t>
      </w:r>
    </w:p>
    <w:p w14:paraId="23FDD63A" w14:textId="77777777" w:rsidR="00A728CB" w:rsidRDefault="00A728CB" w:rsidP="00A728CB"/>
    <w:p w14:paraId="5C10235E" w14:textId="77777777" w:rsidR="00A728CB" w:rsidRDefault="00A728CB" w:rsidP="00A728CB">
      <w:pPr>
        <w:pBdr>
          <w:top w:val="single" w:sz="4" w:space="1" w:color="auto"/>
          <w:left w:val="single" w:sz="4" w:space="4" w:color="auto"/>
          <w:bottom w:val="single" w:sz="4" w:space="1" w:color="auto"/>
          <w:right w:val="single" w:sz="4" w:space="4" w:color="auto"/>
        </w:pBdr>
      </w:pPr>
    </w:p>
    <w:p w14:paraId="7229C51B" w14:textId="77777777" w:rsidR="00A728CB" w:rsidRDefault="00A728CB" w:rsidP="00A728CB">
      <w:pPr>
        <w:pBdr>
          <w:top w:val="single" w:sz="4" w:space="1" w:color="auto"/>
          <w:left w:val="single" w:sz="4" w:space="4" w:color="auto"/>
          <w:bottom w:val="single" w:sz="4" w:space="1" w:color="auto"/>
          <w:right w:val="single" w:sz="4" w:space="4" w:color="auto"/>
        </w:pBdr>
      </w:pPr>
    </w:p>
    <w:p w14:paraId="477B9598" w14:textId="77777777" w:rsidR="00A728CB" w:rsidRDefault="00A728CB" w:rsidP="00A728CB">
      <w:pPr>
        <w:pBdr>
          <w:top w:val="single" w:sz="4" w:space="1" w:color="auto"/>
          <w:left w:val="single" w:sz="4" w:space="4" w:color="auto"/>
          <w:bottom w:val="single" w:sz="4" w:space="1" w:color="auto"/>
          <w:right w:val="single" w:sz="4" w:space="4" w:color="auto"/>
        </w:pBdr>
      </w:pPr>
    </w:p>
    <w:p w14:paraId="6B26BA90" w14:textId="77777777" w:rsidR="00A728CB" w:rsidRDefault="00A728CB" w:rsidP="00A728CB"/>
    <w:p w14:paraId="47D0180E" w14:textId="77777777" w:rsidR="00A728CB" w:rsidRDefault="00A728CB" w:rsidP="00A728CB"/>
    <w:p w14:paraId="1537A0BD" w14:textId="77777777" w:rsidR="00A728CB" w:rsidRDefault="00A728CB" w:rsidP="00A728CB"/>
    <w:p w14:paraId="121E295C" w14:textId="77777777" w:rsidR="00A728CB" w:rsidRPr="00D00475" w:rsidRDefault="00A728CB" w:rsidP="00A728CB">
      <w:pPr>
        <w:pBdr>
          <w:top w:val="single" w:sz="18" w:space="1" w:color="auto"/>
          <w:left w:val="single" w:sz="18" w:space="4" w:color="auto"/>
          <w:bottom w:val="single" w:sz="18" w:space="1" w:color="auto"/>
          <w:right w:val="single" w:sz="18" w:space="4" w:color="auto"/>
        </w:pBdr>
        <w:tabs>
          <w:tab w:val="right" w:pos="9270"/>
        </w:tabs>
      </w:pPr>
      <w:r>
        <w:rPr>
          <w:b/>
        </w:rPr>
        <w:t>Section V</w:t>
      </w:r>
      <w:r w:rsidRPr="00E6160C">
        <w:rPr>
          <w:b/>
        </w:rPr>
        <w:t xml:space="preserve">:  </w:t>
      </w:r>
      <w:r>
        <w:rPr>
          <w:b/>
        </w:rPr>
        <w:t>Classroom Management</w:t>
      </w:r>
      <w:r>
        <w:rPr>
          <w:b/>
        </w:rPr>
        <w:tab/>
      </w:r>
      <w:r>
        <w:t>(1.E</w:t>
      </w:r>
      <w:r w:rsidRPr="00D00475">
        <w:t>)</w:t>
      </w:r>
    </w:p>
    <w:p w14:paraId="2A2578D4" w14:textId="77777777" w:rsidR="00A728CB" w:rsidRDefault="00A728CB" w:rsidP="00A728CB">
      <w:pPr>
        <w:rPr>
          <w:i/>
        </w:rPr>
      </w:pPr>
    </w:p>
    <w:p w14:paraId="7A991EA6" w14:textId="77777777" w:rsidR="00A728CB" w:rsidRDefault="00A728CB" w:rsidP="00A728CB">
      <w:pPr>
        <w:jc w:val="both"/>
        <w:rPr>
          <w:i/>
        </w:rPr>
      </w:pPr>
      <w:r>
        <w:rPr>
          <w:i/>
        </w:rPr>
        <w:t xml:space="preserve">Insert your classroom management plan or rules, which should include your expectations regarding student behavior during </w:t>
      </w:r>
      <w:r w:rsidRPr="00577B75">
        <w:rPr>
          <w:b/>
          <w:i/>
        </w:rPr>
        <w:t>instructional and non</w:t>
      </w:r>
      <w:r>
        <w:rPr>
          <w:b/>
          <w:i/>
        </w:rPr>
        <w:t>-</w:t>
      </w:r>
      <w:r w:rsidRPr="00577B75">
        <w:rPr>
          <w:b/>
          <w:i/>
        </w:rPr>
        <w:t>instructional</w:t>
      </w:r>
      <w:r>
        <w:rPr>
          <w:i/>
        </w:rPr>
        <w:t xml:space="preserve"> procedures and routines.  Highlight the specific management demands of the course/content area(s) for this long-range plan.</w:t>
      </w:r>
    </w:p>
    <w:p w14:paraId="5F39CB00" w14:textId="5E4E2EC8" w:rsidR="00545EEB" w:rsidRDefault="00545EEB" w:rsidP="00A728CB">
      <w:pPr>
        <w:jc w:val="both"/>
        <w:rPr>
          <w:i/>
        </w:rPr>
      </w:pPr>
    </w:p>
    <w:p w14:paraId="00020976" w14:textId="77777777" w:rsidR="00CE62AC" w:rsidRDefault="00CE62AC" w:rsidP="00CE62AC"/>
    <w:p w14:paraId="6931931C" w14:textId="54B4D966" w:rsidR="00CE62AC" w:rsidRPr="00D00475" w:rsidRDefault="00CE62AC" w:rsidP="00CE62AC">
      <w:pPr>
        <w:pBdr>
          <w:top w:val="single" w:sz="18" w:space="1" w:color="auto"/>
          <w:left w:val="single" w:sz="18" w:space="4" w:color="auto"/>
          <w:bottom w:val="single" w:sz="18" w:space="1" w:color="auto"/>
          <w:right w:val="single" w:sz="18" w:space="4" w:color="auto"/>
        </w:pBdr>
        <w:tabs>
          <w:tab w:val="right" w:pos="9270"/>
        </w:tabs>
      </w:pPr>
      <w:r>
        <w:rPr>
          <w:b/>
        </w:rPr>
        <w:t>Section VI:</w:t>
      </w:r>
      <w:r w:rsidRPr="00E6160C">
        <w:rPr>
          <w:b/>
        </w:rPr>
        <w:t xml:space="preserve">  </w:t>
      </w:r>
      <w:r>
        <w:rPr>
          <w:b/>
        </w:rPr>
        <w:t>Collaboration with General Education Teachers /Paraprofessionals</w:t>
      </w:r>
      <w:r>
        <w:rPr>
          <w:b/>
        </w:rPr>
        <w:tab/>
      </w:r>
    </w:p>
    <w:p w14:paraId="472DB337" w14:textId="77777777" w:rsidR="00545EEB" w:rsidRDefault="00545EEB" w:rsidP="00A728CB">
      <w:pPr>
        <w:jc w:val="both"/>
        <w:rPr>
          <w:i/>
        </w:rPr>
      </w:pPr>
    </w:p>
    <w:p w14:paraId="54B63291" w14:textId="45BDF560" w:rsidR="00CE62AC" w:rsidRDefault="00CE62AC" w:rsidP="00A728CB">
      <w:pPr>
        <w:jc w:val="both"/>
        <w:rPr>
          <w:i/>
        </w:rPr>
      </w:pPr>
      <w:r>
        <w:rPr>
          <w:i/>
        </w:rPr>
        <w:t>Insert your plan to collaborate with general education teachers.</w:t>
      </w:r>
      <w:r w:rsidR="00191119">
        <w:rPr>
          <w:i/>
        </w:rPr>
        <w:t xml:space="preserve"> Highlight ways you will coordinate instruction and insure that accommodations and modifications to instruction are implemented in the general education classroom. Also include your plan of communicating with your general education teaching partners.</w:t>
      </w:r>
      <w:r w:rsidR="005030D4">
        <w:rPr>
          <w:i/>
        </w:rPr>
        <w:t>(Frequency, Method, etc.)</w:t>
      </w:r>
    </w:p>
    <w:p w14:paraId="050DFACA" w14:textId="77777777" w:rsidR="00191119" w:rsidRDefault="00191119" w:rsidP="00A728CB">
      <w:pPr>
        <w:jc w:val="both"/>
        <w:rPr>
          <w:i/>
        </w:rPr>
      </w:pPr>
    </w:p>
    <w:p w14:paraId="045AB775" w14:textId="273CAD17" w:rsidR="00191119" w:rsidRDefault="00191119" w:rsidP="00A728CB">
      <w:pPr>
        <w:jc w:val="both"/>
        <w:rPr>
          <w:i/>
        </w:rPr>
      </w:pPr>
      <w:r>
        <w:rPr>
          <w:i/>
        </w:rPr>
        <w:t>Insert your plan that targets involving, training, supervising and evaluating paraprofessionals.</w:t>
      </w:r>
    </w:p>
    <w:p w14:paraId="50EF0C3D" w14:textId="77777777" w:rsidR="00191119" w:rsidRDefault="00191119" w:rsidP="00A728CB">
      <w:pPr>
        <w:jc w:val="both"/>
        <w:rPr>
          <w:i/>
        </w:rPr>
      </w:pPr>
    </w:p>
    <w:p w14:paraId="6CBEC6AE" w14:textId="77777777" w:rsidR="00CE62AC" w:rsidRDefault="00CE62AC" w:rsidP="00A728CB">
      <w:pPr>
        <w:jc w:val="both"/>
        <w:rPr>
          <w:i/>
        </w:rPr>
      </w:pPr>
    </w:p>
    <w:p w14:paraId="44D966F1" w14:textId="73474E25" w:rsidR="00191119" w:rsidRPr="00D00475" w:rsidRDefault="00191119" w:rsidP="00191119">
      <w:pPr>
        <w:pBdr>
          <w:top w:val="single" w:sz="18" w:space="1" w:color="auto"/>
          <w:left w:val="single" w:sz="18" w:space="4" w:color="auto"/>
          <w:bottom w:val="single" w:sz="18" w:space="1" w:color="auto"/>
          <w:right w:val="single" w:sz="18" w:space="4" w:color="auto"/>
        </w:pBdr>
        <w:tabs>
          <w:tab w:val="right" w:pos="9270"/>
        </w:tabs>
      </w:pPr>
      <w:r>
        <w:rPr>
          <w:b/>
        </w:rPr>
        <w:t>Section VII:</w:t>
      </w:r>
      <w:r w:rsidRPr="00E6160C">
        <w:rPr>
          <w:b/>
        </w:rPr>
        <w:t xml:space="preserve">  </w:t>
      </w:r>
      <w:r>
        <w:rPr>
          <w:b/>
        </w:rPr>
        <w:t>Parent Communication</w:t>
      </w:r>
      <w:r>
        <w:rPr>
          <w:b/>
        </w:rPr>
        <w:tab/>
      </w:r>
    </w:p>
    <w:p w14:paraId="634EF787" w14:textId="77777777" w:rsidR="00191119" w:rsidRDefault="00191119" w:rsidP="00191119">
      <w:pPr>
        <w:jc w:val="both"/>
        <w:rPr>
          <w:i/>
        </w:rPr>
      </w:pPr>
    </w:p>
    <w:p w14:paraId="6DD8F187" w14:textId="7DC5899B" w:rsidR="00CE62AC" w:rsidRDefault="00191119" w:rsidP="00A728CB">
      <w:pPr>
        <w:jc w:val="both"/>
        <w:rPr>
          <w:i/>
        </w:rPr>
      </w:pPr>
      <w:r>
        <w:rPr>
          <w:i/>
        </w:rPr>
        <w:t>Insert your parent communication plan highlighting your methods of communicating with parents.</w:t>
      </w:r>
    </w:p>
    <w:p w14:paraId="3F411441" w14:textId="77777777" w:rsidR="00B03361" w:rsidRDefault="00B03361" w:rsidP="00A728CB">
      <w:pPr>
        <w:jc w:val="both"/>
        <w:rPr>
          <w:i/>
        </w:rPr>
      </w:pPr>
    </w:p>
    <w:p w14:paraId="3EB2E232" w14:textId="77777777" w:rsidR="00B03361" w:rsidRDefault="00B03361" w:rsidP="00B03361"/>
    <w:p w14:paraId="6F9C772C" w14:textId="1E3CF5D9" w:rsidR="00B03361" w:rsidRPr="00D00475" w:rsidRDefault="00B03361" w:rsidP="00B03361">
      <w:pPr>
        <w:pBdr>
          <w:top w:val="single" w:sz="18" w:space="1" w:color="auto"/>
          <w:left w:val="single" w:sz="18" w:space="4" w:color="auto"/>
          <w:bottom w:val="single" w:sz="18" w:space="1" w:color="auto"/>
          <w:right w:val="single" w:sz="18" w:space="4" w:color="auto"/>
        </w:pBdr>
        <w:tabs>
          <w:tab w:val="right" w:pos="9270"/>
        </w:tabs>
      </w:pPr>
      <w:r>
        <w:rPr>
          <w:b/>
        </w:rPr>
        <w:t>Section VI</w:t>
      </w:r>
      <w:r w:rsidR="00191119">
        <w:rPr>
          <w:b/>
        </w:rPr>
        <w:t>I</w:t>
      </w:r>
      <w:r w:rsidRPr="00E6160C">
        <w:rPr>
          <w:b/>
        </w:rPr>
        <w:t xml:space="preserve">:  </w:t>
      </w:r>
      <w:r>
        <w:rPr>
          <w:b/>
        </w:rPr>
        <w:t>Professionalism/Dispositions Goals</w:t>
      </w:r>
      <w:r>
        <w:rPr>
          <w:b/>
        </w:rPr>
        <w:tab/>
      </w:r>
      <w:r>
        <w:t>(10.A-E</w:t>
      </w:r>
      <w:r w:rsidRPr="00D00475">
        <w:t>)</w:t>
      </w:r>
    </w:p>
    <w:p w14:paraId="6094B91C" w14:textId="77777777" w:rsidR="00B03361" w:rsidRDefault="00B03361" w:rsidP="00B03361">
      <w:pPr>
        <w:rPr>
          <w:i/>
        </w:rPr>
      </w:pPr>
    </w:p>
    <w:p w14:paraId="448E5731" w14:textId="1993C2A5" w:rsidR="00F30064" w:rsidRDefault="007B6350" w:rsidP="00B03361">
      <w:pPr>
        <w:rPr>
          <w:i/>
        </w:rPr>
      </w:pPr>
      <w:r>
        <w:rPr>
          <w:i/>
        </w:rPr>
        <w:t>For each of the ADEPT 10 elements, A-E. p</w:t>
      </w:r>
      <w:r w:rsidR="007410BF">
        <w:rPr>
          <w:i/>
        </w:rPr>
        <w:t xml:space="preserve">rovide </w:t>
      </w:r>
      <w:r w:rsidR="00F30064">
        <w:rPr>
          <w:i/>
        </w:rPr>
        <w:t xml:space="preserve">specific </w:t>
      </w:r>
      <w:r w:rsidR="00B03361" w:rsidRPr="0054544A">
        <w:rPr>
          <w:i/>
        </w:rPr>
        <w:t xml:space="preserve">goals </w:t>
      </w:r>
      <w:r>
        <w:rPr>
          <w:i/>
        </w:rPr>
        <w:t>and describe how each of these goals will be accomplished.</w:t>
      </w:r>
    </w:p>
    <w:p w14:paraId="23B3BB7C" w14:textId="77777777" w:rsidR="007410BF" w:rsidRPr="00EF3766" w:rsidRDefault="007410BF" w:rsidP="00B033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03361" w:rsidRPr="00E55D8F" w14:paraId="68789C5E" w14:textId="77777777" w:rsidTr="00F30064">
        <w:tc>
          <w:tcPr>
            <w:tcW w:w="8630" w:type="dxa"/>
          </w:tcPr>
          <w:p w14:paraId="412C3EDE" w14:textId="77777777" w:rsidR="00B03361" w:rsidRPr="00F30064" w:rsidRDefault="00B03361" w:rsidP="00784177">
            <w:r w:rsidRPr="00F30064">
              <w:rPr>
                <w:b/>
              </w:rPr>
              <w:t xml:space="preserve">10A.  </w:t>
            </w:r>
          </w:p>
          <w:p w14:paraId="597494AD" w14:textId="77777777" w:rsidR="00F30064" w:rsidRPr="00E55D8F" w:rsidRDefault="00F30064" w:rsidP="00784177"/>
        </w:tc>
      </w:tr>
      <w:tr w:rsidR="00B03361" w:rsidRPr="00E55D8F" w14:paraId="264B60F8" w14:textId="77777777" w:rsidTr="00F30064">
        <w:tc>
          <w:tcPr>
            <w:tcW w:w="8630" w:type="dxa"/>
          </w:tcPr>
          <w:p w14:paraId="7613B516" w14:textId="77777777" w:rsidR="00F30064" w:rsidRPr="00F30064" w:rsidRDefault="00F30064" w:rsidP="00F30064">
            <w:r w:rsidRPr="00F30064">
              <w:rPr>
                <w:b/>
              </w:rPr>
              <w:t xml:space="preserve">10B.  </w:t>
            </w:r>
            <w:r>
              <w:rPr>
                <w:b/>
              </w:rPr>
              <w:t xml:space="preserve">  </w:t>
            </w:r>
          </w:p>
          <w:p w14:paraId="6D16FF41" w14:textId="77777777" w:rsidR="00B03361" w:rsidRPr="00E55D8F" w:rsidRDefault="00B03361" w:rsidP="00784177"/>
        </w:tc>
      </w:tr>
      <w:tr w:rsidR="00B03361" w:rsidRPr="00E55D8F" w14:paraId="066B71FB" w14:textId="77777777" w:rsidTr="00F30064">
        <w:tc>
          <w:tcPr>
            <w:tcW w:w="8630" w:type="dxa"/>
          </w:tcPr>
          <w:p w14:paraId="34D3C36A" w14:textId="77777777" w:rsidR="00F30064" w:rsidRPr="00F30064" w:rsidRDefault="00F30064" w:rsidP="00F30064">
            <w:r w:rsidRPr="00F30064">
              <w:rPr>
                <w:b/>
              </w:rPr>
              <w:t xml:space="preserve">10C.  </w:t>
            </w:r>
          </w:p>
          <w:p w14:paraId="3AFC91A0" w14:textId="77777777" w:rsidR="00B03361" w:rsidRPr="00E55D8F" w:rsidRDefault="00B03361" w:rsidP="00784177"/>
        </w:tc>
      </w:tr>
      <w:tr w:rsidR="00B03361" w:rsidRPr="00E55D8F" w14:paraId="3EFE0FDF" w14:textId="77777777" w:rsidTr="00F30064">
        <w:tc>
          <w:tcPr>
            <w:tcW w:w="8630" w:type="dxa"/>
          </w:tcPr>
          <w:p w14:paraId="63006F44" w14:textId="77777777" w:rsidR="00F30064" w:rsidRPr="00F30064" w:rsidRDefault="00F30064" w:rsidP="00F30064">
            <w:r w:rsidRPr="00F30064">
              <w:rPr>
                <w:b/>
              </w:rPr>
              <w:t xml:space="preserve">10D.  </w:t>
            </w:r>
          </w:p>
          <w:p w14:paraId="22B96FAD" w14:textId="77777777" w:rsidR="00B03361" w:rsidRPr="00E55D8F" w:rsidRDefault="00B03361" w:rsidP="00784177"/>
        </w:tc>
      </w:tr>
      <w:tr w:rsidR="00B03361" w:rsidRPr="00E55D8F" w14:paraId="51383179" w14:textId="77777777" w:rsidTr="00F30064">
        <w:tc>
          <w:tcPr>
            <w:tcW w:w="8630" w:type="dxa"/>
          </w:tcPr>
          <w:p w14:paraId="33B3B78D" w14:textId="77777777" w:rsidR="00F30064" w:rsidRPr="00F30064" w:rsidRDefault="00F30064" w:rsidP="00F30064">
            <w:r w:rsidRPr="00F30064">
              <w:rPr>
                <w:b/>
              </w:rPr>
              <w:t xml:space="preserve">10E.  </w:t>
            </w:r>
          </w:p>
          <w:p w14:paraId="10957863" w14:textId="77777777" w:rsidR="00B03361" w:rsidRPr="00E55D8F" w:rsidRDefault="00B03361" w:rsidP="00784177"/>
        </w:tc>
      </w:tr>
    </w:tbl>
    <w:p w14:paraId="73CEE20B" w14:textId="77777777" w:rsidR="00B03361" w:rsidRDefault="00B03361" w:rsidP="00B03361"/>
    <w:sectPr w:rsidR="00B03361" w:rsidSect="000930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1164"/>
    <w:multiLevelType w:val="hybridMultilevel"/>
    <w:tmpl w:val="B5F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245"/>
    <w:multiLevelType w:val="hybridMultilevel"/>
    <w:tmpl w:val="B80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17A06"/>
    <w:multiLevelType w:val="hybridMultilevel"/>
    <w:tmpl w:val="37E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E7501"/>
    <w:multiLevelType w:val="hybridMultilevel"/>
    <w:tmpl w:val="E1E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44A22"/>
    <w:multiLevelType w:val="hybridMultilevel"/>
    <w:tmpl w:val="BC98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91"/>
    <w:rsid w:val="00035605"/>
    <w:rsid w:val="00093096"/>
    <w:rsid w:val="000A04FA"/>
    <w:rsid w:val="00191119"/>
    <w:rsid w:val="001C4491"/>
    <w:rsid w:val="00201170"/>
    <w:rsid w:val="003277FC"/>
    <w:rsid w:val="00431139"/>
    <w:rsid w:val="00454CAA"/>
    <w:rsid w:val="00461D86"/>
    <w:rsid w:val="004C04BF"/>
    <w:rsid w:val="005030D4"/>
    <w:rsid w:val="00545EEB"/>
    <w:rsid w:val="005F7CCA"/>
    <w:rsid w:val="007410BF"/>
    <w:rsid w:val="0078319D"/>
    <w:rsid w:val="007B5DC9"/>
    <w:rsid w:val="007B6350"/>
    <w:rsid w:val="00813D70"/>
    <w:rsid w:val="00847CB9"/>
    <w:rsid w:val="008929F8"/>
    <w:rsid w:val="008D2A99"/>
    <w:rsid w:val="009252CA"/>
    <w:rsid w:val="009B7891"/>
    <w:rsid w:val="00A1027E"/>
    <w:rsid w:val="00A429FB"/>
    <w:rsid w:val="00A65444"/>
    <w:rsid w:val="00A728CB"/>
    <w:rsid w:val="00B03361"/>
    <w:rsid w:val="00B1799D"/>
    <w:rsid w:val="00B504D6"/>
    <w:rsid w:val="00BA266B"/>
    <w:rsid w:val="00BD2C67"/>
    <w:rsid w:val="00BE2CB1"/>
    <w:rsid w:val="00C07731"/>
    <w:rsid w:val="00C4323C"/>
    <w:rsid w:val="00C8095C"/>
    <w:rsid w:val="00CE5310"/>
    <w:rsid w:val="00CE62AC"/>
    <w:rsid w:val="00D71075"/>
    <w:rsid w:val="00DD0FAF"/>
    <w:rsid w:val="00E31568"/>
    <w:rsid w:val="00EE617E"/>
    <w:rsid w:val="00F02E6C"/>
    <w:rsid w:val="00F2794C"/>
    <w:rsid w:val="00F30064"/>
    <w:rsid w:val="00F9735E"/>
    <w:rsid w:val="00FC41FC"/>
    <w:rsid w:val="00FC56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E68022"/>
  <w15:docId w15:val="{225365E8-D57B-4E4F-889E-A399BB86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07731"/>
    <w:pPr>
      <w:keepNext/>
      <w:outlineLvl w:val="0"/>
    </w:pPr>
    <w:rPr>
      <w:rFonts w:eastAsia="Times New Roman"/>
      <w:b/>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7891"/>
    <w:rPr>
      <w:sz w:val="18"/>
      <w:szCs w:val="18"/>
    </w:rPr>
  </w:style>
  <w:style w:type="paragraph" w:styleId="CommentText">
    <w:name w:val="annotation text"/>
    <w:basedOn w:val="Normal"/>
    <w:link w:val="CommentTextChar"/>
    <w:uiPriority w:val="99"/>
    <w:semiHidden/>
    <w:unhideWhenUsed/>
    <w:rsid w:val="009B7891"/>
    <w:rPr>
      <w:rFonts w:eastAsia="Times New Roman"/>
    </w:rPr>
  </w:style>
  <w:style w:type="character" w:customStyle="1" w:styleId="CommentTextChar">
    <w:name w:val="Comment Text Char"/>
    <w:basedOn w:val="DefaultParagraphFont"/>
    <w:link w:val="CommentText"/>
    <w:uiPriority w:val="99"/>
    <w:semiHidden/>
    <w:rsid w:val="009B7891"/>
    <w:rPr>
      <w:rFonts w:eastAsia="Times New Roman"/>
      <w:sz w:val="24"/>
      <w:szCs w:val="24"/>
      <w:lang w:eastAsia="en-US"/>
    </w:rPr>
  </w:style>
  <w:style w:type="paragraph" w:styleId="BalloonText">
    <w:name w:val="Balloon Text"/>
    <w:basedOn w:val="Normal"/>
    <w:link w:val="BalloonTextChar"/>
    <w:uiPriority w:val="99"/>
    <w:semiHidden/>
    <w:unhideWhenUsed/>
    <w:rsid w:val="009B7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891"/>
    <w:rPr>
      <w:rFonts w:ascii="Lucida Grande" w:hAnsi="Lucida Grande" w:cs="Lucida Grande"/>
      <w:sz w:val="18"/>
      <w:szCs w:val="18"/>
      <w:lang w:eastAsia="en-US"/>
    </w:rPr>
  </w:style>
  <w:style w:type="paragraph" w:styleId="ListParagraph">
    <w:name w:val="List Paragraph"/>
    <w:basedOn w:val="Normal"/>
    <w:uiPriority w:val="34"/>
    <w:qFormat/>
    <w:rsid w:val="009B7891"/>
    <w:pPr>
      <w:ind w:left="720"/>
      <w:contextualSpacing/>
    </w:pPr>
  </w:style>
  <w:style w:type="paragraph" w:styleId="PlainText">
    <w:name w:val="Plain Text"/>
    <w:basedOn w:val="Normal"/>
    <w:link w:val="PlainTextChar"/>
    <w:uiPriority w:val="99"/>
    <w:unhideWhenUsed/>
    <w:rsid w:val="00A429F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29FB"/>
    <w:rPr>
      <w:rFonts w:ascii="Calibri" w:eastAsiaTheme="minorHAnsi" w:hAnsi="Calibri" w:cstheme="minorBidi"/>
      <w:sz w:val="22"/>
      <w:szCs w:val="21"/>
      <w:lang w:eastAsia="en-US"/>
    </w:rPr>
  </w:style>
  <w:style w:type="paragraph" w:customStyle="1" w:styleId="Default">
    <w:name w:val="Default"/>
    <w:rsid w:val="001C4491"/>
    <w:pPr>
      <w:autoSpaceDE w:val="0"/>
      <w:autoSpaceDN w:val="0"/>
      <w:adjustRightInd w:val="0"/>
    </w:pPr>
    <w:rPr>
      <w:color w:val="000000"/>
      <w:sz w:val="24"/>
      <w:szCs w:val="24"/>
    </w:rPr>
  </w:style>
  <w:style w:type="paragraph" w:styleId="NoSpacing">
    <w:name w:val="No Spacing"/>
    <w:uiPriority w:val="1"/>
    <w:qFormat/>
    <w:rsid w:val="00C8095C"/>
    <w:rPr>
      <w:rFonts w:eastAsia="Times New Roman"/>
      <w:lang w:eastAsia="en-US"/>
    </w:rPr>
  </w:style>
  <w:style w:type="character" w:customStyle="1" w:styleId="Heading1Char">
    <w:name w:val="Heading 1 Char"/>
    <w:basedOn w:val="DefaultParagraphFont"/>
    <w:link w:val="Heading1"/>
    <w:rsid w:val="00C07731"/>
    <w:rPr>
      <w:rFonts w:eastAsia="Times New Roman"/>
      <w:b/>
      <w:sz w:val="36"/>
      <w:lang w:val="x-none" w:eastAsia="x-none"/>
    </w:rPr>
  </w:style>
  <w:style w:type="paragraph" w:styleId="CommentSubject">
    <w:name w:val="annotation subject"/>
    <w:basedOn w:val="CommentText"/>
    <w:next w:val="CommentText"/>
    <w:link w:val="CommentSubjectChar"/>
    <w:uiPriority w:val="99"/>
    <w:semiHidden/>
    <w:unhideWhenUsed/>
    <w:rsid w:val="00CE5310"/>
    <w:rPr>
      <w:rFonts w:eastAsiaTheme="minorEastAsia"/>
      <w:b/>
      <w:bCs/>
      <w:sz w:val="20"/>
      <w:szCs w:val="20"/>
    </w:rPr>
  </w:style>
  <w:style w:type="character" w:customStyle="1" w:styleId="CommentSubjectChar">
    <w:name w:val="Comment Subject Char"/>
    <w:basedOn w:val="CommentTextChar"/>
    <w:link w:val="CommentSubject"/>
    <w:uiPriority w:val="99"/>
    <w:semiHidden/>
    <w:rsid w:val="00CE5310"/>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07651">
      <w:bodyDiv w:val="1"/>
      <w:marLeft w:val="0"/>
      <w:marRight w:val="0"/>
      <w:marTop w:val="0"/>
      <w:marBottom w:val="0"/>
      <w:divBdr>
        <w:top w:val="none" w:sz="0" w:space="0" w:color="auto"/>
        <w:left w:val="none" w:sz="0" w:space="0" w:color="auto"/>
        <w:bottom w:val="none" w:sz="0" w:space="0" w:color="auto"/>
        <w:right w:val="none" w:sz="0" w:space="0" w:color="auto"/>
      </w:divBdr>
    </w:div>
    <w:div w:id="212588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Rosenblith</dc:creator>
  <cp:lastModifiedBy>Wendell Parker</cp:lastModifiedBy>
  <cp:revision>4</cp:revision>
  <dcterms:created xsi:type="dcterms:W3CDTF">2016-12-08T13:12:00Z</dcterms:created>
  <dcterms:modified xsi:type="dcterms:W3CDTF">2017-01-30T12:27:00Z</dcterms:modified>
</cp:coreProperties>
</file>