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5F26" w14:textId="77777777" w:rsidR="00B3338D" w:rsidRDefault="00B3338D">
      <w:pPr>
        <w:jc w:val="center"/>
        <w:rPr>
          <w:b/>
          <w:u w:val="single"/>
        </w:rPr>
      </w:pPr>
      <w:r>
        <w:fldChar w:fldCharType="begin"/>
      </w:r>
      <w:r>
        <w:instrText>HYPERLINK "https://www.clemson.edu/business/academics/economics/index.html" \h</w:instrText>
      </w:r>
      <w:r>
        <w:fldChar w:fldCharType="separate"/>
      </w:r>
      <w:r>
        <w:rPr>
          <w:b/>
          <w:color w:val="1155CC"/>
          <w:u w:val="single"/>
        </w:rPr>
        <w:t>B.S. Economics: 2025-2026</w:t>
      </w:r>
      <w:r>
        <w:fldChar w:fldCharType="end"/>
      </w:r>
    </w:p>
    <w:p w14:paraId="38F912B1" w14:textId="77777777" w:rsidR="00B3338D" w:rsidRDefault="00B3338D">
      <w:pPr>
        <w:rPr>
          <w:b/>
          <w:u w:val="single"/>
        </w:rPr>
      </w:pPr>
    </w:p>
    <w:p w14:paraId="464EDAA1" w14:textId="77777777" w:rsidR="00B3338D" w:rsidRDefault="00B3338D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B3338D" w14:paraId="5D9B1454" w14:textId="77777777" w:rsidTr="002439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3385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57C7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Second Semester                              </w:t>
            </w:r>
          </w:p>
        </w:tc>
      </w:tr>
      <w:tr w:rsidR="00B3338D" w:rsidRPr="00063578" w14:paraId="1EE3767B" w14:textId="77777777" w:rsidTr="00243990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CCB5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vertAlign w:val="superscript"/>
              </w:rPr>
            </w:pPr>
            <w:r w:rsidRPr="00063578">
              <w:rPr>
                <w:b/>
              </w:rPr>
              <w:t>1 BUS 1010 Business Foundations</w:t>
            </w:r>
            <w:r w:rsidRPr="00063578">
              <w:rPr>
                <w:b/>
                <w:vertAlign w:val="superscript"/>
              </w:rPr>
              <w:t>1</w:t>
            </w:r>
          </w:p>
          <w:p w14:paraId="26250EB4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vertAlign w:val="superscript"/>
              </w:rPr>
            </w:pPr>
            <w:r w:rsidRPr="00063578">
              <w:rPr>
                <w:b/>
              </w:rPr>
              <w:t>3 ECON 2110 Principles of Micro</w:t>
            </w:r>
            <w:r w:rsidRPr="00063578">
              <w:rPr>
                <w:b/>
                <w:vertAlign w:val="superscript"/>
              </w:rPr>
              <w:t>1</w:t>
            </w:r>
          </w:p>
          <w:p w14:paraId="76B1C5C9" w14:textId="77777777" w:rsidR="00B3338D" w:rsidRPr="00063578" w:rsidRDefault="00000000">
            <w:pPr>
              <w:rPr>
                <w:b/>
              </w:rPr>
            </w:pPr>
            <w:r w:rsidRPr="00063578">
              <w:t>3 ANTH 2010 or PSYC 2010 or SOC 2010</w:t>
            </w:r>
          </w:p>
          <w:p w14:paraId="1CFDAB47" w14:textId="77777777" w:rsidR="00B3338D" w:rsidRPr="00063578" w:rsidRDefault="00000000">
            <w:pPr>
              <w:rPr>
                <w:b/>
              </w:rPr>
            </w:pPr>
            <w:r w:rsidRPr="00063578">
              <w:rPr>
                <w:b/>
              </w:rPr>
              <w:t>3 MATH 1020/1021 Business Calculus I or</w:t>
            </w:r>
          </w:p>
          <w:p w14:paraId="4AA094FD" w14:textId="77777777" w:rsidR="00B3338D" w:rsidRPr="00063578" w:rsidRDefault="00000000">
            <w:pPr>
              <w:rPr>
                <w:vertAlign w:val="superscript"/>
              </w:rPr>
            </w:pPr>
            <w:r w:rsidRPr="00063578">
              <w:rPr>
                <w:b/>
              </w:rPr>
              <w:t xml:space="preserve">   4 MATH 1060 Calc. of One Variable </w:t>
            </w:r>
            <w:r w:rsidRPr="00063578">
              <w:rPr>
                <w:b/>
                <w:vertAlign w:val="superscript"/>
              </w:rPr>
              <w:t>1, 2</w:t>
            </w:r>
          </w:p>
          <w:p w14:paraId="0D8091B8" w14:textId="77777777" w:rsidR="00B3338D" w:rsidRPr="00063578" w:rsidRDefault="00000000">
            <w:pPr>
              <w:rPr>
                <w:b/>
              </w:rPr>
            </w:pPr>
            <w:r w:rsidRPr="00063578">
              <w:rPr>
                <w:b/>
              </w:rPr>
              <w:t>4 Natural Science w/ Lab</w:t>
            </w:r>
            <w:r w:rsidRPr="00063578">
              <w:rPr>
                <w:b/>
                <w:vertAlign w:val="superscript"/>
              </w:rPr>
              <w:t>1</w:t>
            </w:r>
            <w:r w:rsidRPr="00063578">
              <w:rPr>
                <w:b/>
              </w:rPr>
              <w:t xml:space="preserve"> </w:t>
            </w:r>
          </w:p>
          <w:p w14:paraId="1862F139" w14:textId="77777777" w:rsidR="00B3338D" w:rsidRPr="00063578" w:rsidRDefault="00000000">
            <w:r w:rsidRPr="00063578">
              <w:t>1 Elective ____________________________</w:t>
            </w:r>
          </w:p>
          <w:p w14:paraId="26CCE615" w14:textId="77777777" w:rsidR="00B3338D" w:rsidRPr="00063578" w:rsidRDefault="00B3338D"/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8D52" w14:textId="77777777" w:rsidR="00B3338D" w:rsidRPr="00063578" w:rsidRDefault="00000000">
            <w:pPr>
              <w:widowControl w:val="0"/>
            </w:pPr>
            <w:r w:rsidRPr="00063578">
              <w:t xml:space="preserve">3 COMM 1500/1501 Intro to Hum. Comm. or </w:t>
            </w:r>
          </w:p>
          <w:p w14:paraId="26714687" w14:textId="77777777" w:rsidR="00B3338D" w:rsidRPr="00063578" w:rsidRDefault="00000000">
            <w:pPr>
              <w:widowControl w:val="0"/>
            </w:pPr>
            <w:r w:rsidRPr="00063578">
              <w:t xml:space="preserve">   3 COMM 2500/2501 Public Speaking or </w:t>
            </w:r>
          </w:p>
          <w:p w14:paraId="62AB644F" w14:textId="77777777" w:rsidR="00B3338D" w:rsidRPr="00063578" w:rsidRDefault="00000000">
            <w:pPr>
              <w:widowControl w:val="0"/>
              <w:rPr>
                <w:b/>
              </w:rPr>
            </w:pPr>
            <w:r w:rsidRPr="00063578">
              <w:t xml:space="preserve">   3 Approved Cluster Requirement </w:t>
            </w:r>
            <w:r w:rsidRPr="00063578">
              <w:rPr>
                <w:vertAlign w:val="superscript"/>
              </w:rPr>
              <w:t>3</w:t>
            </w:r>
          </w:p>
          <w:p w14:paraId="64341E89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063578">
              <w:rPr>
                <w:b/>
              </w:rPr>
              <w:t>3 ECON 2120 Principles of Macro</w:t>
            </w:r>
            <w:r w:rsidRPr="00063578">
              <w:rPr>
                <w:b/>
                <w:vertAlign w:val="superscript"/>
              </w:rPr>
              <w:t>1</w:t>
            </w:r>
            <w:r w:rsidRPr="00063578">
              <w:rPr>
                <w:b/>
              </w:rPr>
              <w:t xml:space="preserve"> </w:t>
            </w:r>
          </w:p>
          <w:p w14:paraId="3E8466EE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vertAlign w:val="superscript"/>
              </w:rPr>
            </w:pPr>
            <w:r w:rsidRPr="00063578">
              <w:rPr>
                <w:b/>
              </w:rPr>
              <w:t>3 ENGL 1030/1031 Comp. and Rhetoric</w:t>
            </w:r>
            <w:r w:rsidRPr="00063578">
              <w:rPr>
                <w:b/>
                <w:vertAlign w:val="superscript"/>
              </w:rPr>
              <w:t xml:space="preserve">1 </w:t>
            </w:r>
          </w:p>
          <w:p w14:paraId="786D8748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vertAlign w:val="superscript"/>
              </w:rPr>
            </w:pPr>
            <w:r w:rsidRPr="00063578">
              <w:rPr>
                <w:b/>
              </w:rPr>
              <w:t>3 MATH 2070/2071 Business Calculus II</w:t>
            </w:r>
            <w:r w:rsidRPr="00063578">
              <w:rPr>
                <w:b/>
                <w:vertAlign w:val="superscript"/>
              </w:rPr>
              <w:t xml:space="preserve">1, 2 </w:t>
            </w:r>
          </w:p>
          <w:p w14:paraId="1CEBD8A8" w14:textId="77777777" w:rsidR="00B3338D" w:rsidRPr="00063578" w:rsidRDefault="00000000">
            <w:pPr>
              <w:widowControl w:val="0"/>
            </w:pPr>
            <w:r w:rsidRPr="00063578">
              <w:t>3 South Carolina REACH Act</w:t>
            </w:r>
            <w:r w:rsidRPr="00063578">
              <w:rPr>
                <w:vertAlign w:val="superscript"/>
              </w:rPr>
              <w:t>4</w:t>
            </w:r>
          </w:p>
        </w:tc>
      </w:tr>
    </w:tbl>
    <w:p w14:paraId="1745112C" w14:textId="77777777" w:rsidR="00B3338D" w:rsidRPr="00063578" w:rsidRDefault="00B3338D"/>
    <w:p w14:paraId="4FB07935" w14:textId="4F2AA88C" w:rsidR="00B3338D" w:rsidRPr="00063578" w:rsidRDefault="00976581">
      <w:pPr>
        <w:jc w:val="center"/>
        <w:rPr>
          <w:b/>
          <w:u w:val="single"/>
        </w:rPr>
      </w:pPr>
      <w:hyperlink r:id="rId4">
        <w:r>
          <w:rPr>
            <w:b/>
            <w:color w:val="1155CC"/>
            <w:u w:val="single"/>
          </w:rPr>
          <w:t>Economics B.S.</w:t>
        </w:r>
        <w:r w:rsidR="00B16934">
          <w:rPr>
            <w:b/>
            <w:color w:val="1155CC"/>
            <w:u w:val="single"/>
          </w:rPr>
          <w:t xml:space="preserve"> Curriculum</w:t>
        </w:r>
      </w:hyperlink>
    </w:p>
    <w:p w14:paraId="4026D73F" w14:textId="77777777" w:rsidR="00B3338D" w:rsidRPr="00063578" w:rsidRDefault="00000000">
      <w:pPr>
        <w:jc w:val="center"/>
      </w:pPr>
      <w:r w:rsidRPr="00063578">
        <w:t>Sophomore Year</w:t>
      </w:r>
    </w:p>
    <w:p w14:paraId="2D1C626E" w14:textId="77777777" w:rsidR="00B3338D" w:rsidRPr="00063578" w:rsidRDefault="00B3338D">
      <w:pPr>
        <w:jc w:val="center"/>
      </w:pPr>
    </w:p>
    <w:tbl>
      <w:tblPr>
        <w:tblStyle w:val="a0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B3338D" w:rsidRPr="00063578" w14:paraId="6664BF4F" w14:textId="77777777" w:rsidTr="00243990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E7EF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63578"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8AB9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63578">
              <w:t xml:space="preserve">Second Semester                                   </w:t>
            </w:r>
          </w:p>
        </w:tc>
      </w:tr>
      <w:tr w:rsidR="00B3338D" w14:paraId="13CB82CE" w14:textId="77777777" w:rsidTr="00243990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2D50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63578">
              <w:t>3 ACCT 2010 Financial Acct. Concepts</w:t>
            </w:r>
          </w:p>
          <w:p w14:paraId="68333A50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63578">
              <w:t>3 ECON 3140 Intermediate Micro</w:t>
            </w:r>
          </w:p>
          <w:p w14:paraId="1051109E" w14:textId="77777777" w:rsidR="00B3338D" w:rsidRPr="00063578" w:rsidRDefault="00000000">
            <w:pPr>
              <w:widowControl w:val="0"/>
              <w:rPr>
                <w:vertAlign w:val="superscript"/>
              </w:rPr>
            </w:pPr>
            <w:r w:rsidRPr="00063578">
              <w:t xml:space="preserve">3 Global Challenges Requirement </w:t>
            </w:r>
            <w:r w:rsidRPr="00063578">
              <w:rPr>
                <w:vertAlign w:val="superscript"/>
              </w:rPr>
              <w:t>3</w:t>
            </w:r>
          </w:p>
          <w:p w14:paraId="10F7330D" w14:textId="77777777" w:rsidR="00B3338D" w:rsidRPr="00063578" w:rsidRDefault="00000000">
            <w:pPr>
              <w:widowControl w:val="0"/>
            </w:pPr>
            <w:r w:rsidRPr="00063578">
              <w:t xml:space="preserve">3 MGT 2010 Principles of Management </w:t>
            </w:r>
          </w:p>
          <w:p w14:paraId="766E2F4B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63578">
              <w:t>3 STAT 3090/3091 Introductory Bus. Stat. or</w:t>
            </w:r>
          </w:p>
          <w:p w14:paraId="7C194B93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 w:rsidRPr="00063578">
              <w:t xml:space="preserve">    3 MATH 3020 Stat. for Sci. &amp; Engr. </w:t>
            </w:r>
            <w:r w:rsidRPr="00063578">
              <w:rPr>
                <w:vertAlign w:val="superscript"/>
              </w:rPr>
              <w:t>2</w:t>
            </w:r>
          </w:p>
          <w:p w14:paraId="71754601" w14:textId="77777777" w:rsidR="00B3338D" w:rsidRPr="00063578" w:rsidRDefault="00B33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7B17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63578">
              <w:t xml:space="preserve">3 ACCT 2020 Managerial Acct. Concepts </w:t>
            </w:r>
          </w:p>
          <w:p w14:paraId="427DFC65" w14:textId="77777777" w:rsidR="00B3338D" w:rsidRPr="00063578" w:rsidRDefault="00000000">
            <w:pPr>
              <w:widowControl w:val="0"/>
              <w:rPr>
                <w:vertAlign w:val="superscript"/>
              </w:rPr>
            </w:pPr>
            <w:r w:rsidRPr="00063578">
              <w:t xml:space="preserve">3 Arts and Humanities (Literature) Req. </w:t>
            </w:r>
            <w:r w:rsidRPr="00063578">
              <w:rPr>
                <w:vertAlign w:val="superscript"/>
              </w:rPr>
              <w:t>3</w:t>
            </w:r>
          </w:p>
          <w:p w14:paraId="76487CC4" w14:textId="77777777" w:rsidR="00B3338D" w:rsidRPr="00063578" w:rsidRDefault="00000000">
            <w:pPr>
              <w:widowControl w:val="0"/>
              <w:rPr>
                <w:vertAlign w:val="superscript"/>
              </w:rPr>
            </w:pPr>
            <w:r w:rsidRPr="00063578">
              <w:t xml:space="preserve">3 Arts and Humanities (Non-Literature) Req. </w:t>
            </w:r>
            <w:r w:rsidRPr="00063578">
              <w:rPr>
                <w:vertAlign w:val="superscript"/>
              </w:rPr>
              <w:t>3</w:t>
            </w:r>
          </w:p>
          <w:p w14:paraId="55E74F62" w14:textId="77777777" w:rsidR="00B3338D" w:rsidRPr="00063578" w:rsidRDefault="00000000">
            <w:pPr>
              <w:widowControl w:val="0"/>
            </w:pPr>
            <w:r w:rsidRPr="00063578">
              <w:t>1 BUS 2010 Business Professionalism</w:t>
            </w:r>
          </w:p>
          <w:p w14:paraId="25DD36E6" w14:textId="77777777" w:rsidR="00B3338D" w:rsidRPr="000635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63578">
              <w:t xml:space="preserve">3 ECON 3150 Intermediate Macroeconomics </w:t>
            </w:r>
          </w:p>
          <w:p w14:paraId="328FD64B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63578">
              <w:t>3 Elective____________________________</w:t>
            </w:r>
          </w:p>
          <w:p w14:paraId="531CD2B0" w14:textId="77777777" w:rsidR="00B3338D" w:rsidRDefault="00B33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165DCA6" w14:textId="77777777" w:rsidR="00B3338D" w:rsidRDefault="00B3338D">
      <w:pPr>
        <w:jc w:val="center"/>
      </w:pPr>
    </w:p>
    <w:p w14:paraId="3BCE8E8B" w14:textId="77777777" w:rsidR="00B3338D" w:rsidRDefault="00000000">
      <w:pPr>
        <w:jc w:val="center"/>
      </w:pPr>
      <w:r>
        <w:t>Junior Year</w:t>
      </w:r>
    </w:p>
    <w:p w14:paraId="7E3F33D9" w14:textId="77777777" w:rsidR="00B3338D" w:rsidRDefault="00B3338D"/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B3338D" w14:paraId="2831FDD1" w14:textId="77777777" w:rsidTr="00243990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10D4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First Semester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7EBE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Second Semester                                   </w:t>
            </w:r>
          </w:p>
        </w:tc>
      </w:tr>
      <w:tr w:rsidR="00B3338D" w14:paraId="588F179F" w14:textId="77777777" w:rsidTr="00243990">
        <w:trPr>
          <w:trHeight w:val="2037"/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F6A5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 xml:space="preserve">4 ECON 4050/4051 Intro to Econometrics </w:t>
            </w:r>
            <w:r>
              <w:rPr>
                <w:vertAlign w:val="superscript"/>
              </w:rPr>
              <w:t>7</w:t>
            </w:r>
          </w:p>
          <w:p w14:paraId="3E1CE8DD" w14:textId="77777777" w:rsidR="00B3338D" w:rsidRDefault="00000000">
            <w:pPr>
              <w:widowControl w:val="0"/>
            </w:pPr>
            <w:r>
              <w:t>3 Elective____________________________</w:t>
            </w:r>
          </w:p>
          <w:p w14:paraId="761E46B7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 xml:space="preserve">3 Major Requirements </w:t>
            </w:r>
            <w:r>
              <w:rPr>
                <w:vertAlign w:val="superscript"/>
              </w:rPr>
              <w:t>5</w:t>
            </w:r>
          </w:p>
          <w:p w14:paraId="028BD1EC" w14:textId="1F6F1DDA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>3 Support Area Req</w:t>
            </w:r>
            <w:r w:rsidR="00063578">
              <w:t>.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  <w:p w14:paraId="4900EC87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 xml:space="preserve">3 Support Area Req. </w:t>
            </w:r>
            <w:r>
              <w:rPr>
                <w:vertAlign w:val="superscript"/>
              </w:rPr>
              <w:t>6</w:t>
            </w:r>
          </w:p>
          <w:p w14:paraId="437ECDD0" w14:textId="77777777" w:rsidR="00B3338D" w:rsidRDefault="00B33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2AA7C13" w14:textId="77777777" w:rsidR="00B3338D" w:rsidRDefault="00B33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EB1A" w14:textId="77777777" w:rsidR="00B3338D" w:rsidRDefault="00000000">
            <w:pPr>
              <w:widowControl w:val="0"/>
            </w:pPr>
            <w:r>
              <w:t xml:space="preserve">1 BUS 3010 Business Ethics </w:t>
            </w:r>
          </w:p>
          <w:p w14:paraId="34560436" w14:textId="77777777" w:rsidR="00B3338D" w:rsidRDefault="00000000">
            <w:pPr>
              <w:widowControl w:val="0"/>
            </w:pPr>
            <w:r>
              <w:t xml:space="preserve">3 Elective____________________________ </w:t>
            </w:r>
          </w:p>
          <w:p w14:paraId="62EC5532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 FIN 3060 Corporation Finance or</w:t>
            </w:r>
          </w:p>
          <w:p w14:paraId="1F8D473E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 xml:space="preserve">   3 FIN 3110 Financial Management I </w:t>
            </w:r>
            <w:r>
              <w:rPr>
                <w:vertAlign w:val="superscript"/>
              </w:rPr>
              <w:t>1, 4</w:t>
            </w:r>
          </w:p>
          <w:p w14:paraId="09F2D478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 xml:space="preserve">3 Major Requirement </w:t>
            </w:r>
            <w:r>
              <w:rPr>
                <w:vertAlign w:val="superscript"/>
              </w:rPr>
              <w:t>5</w:t>
            </w:r>
          </w:p>
          <w:p w14:paraId="43CDA2E3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 xml:space="preserve">3 Major Requirement </w:t>
            </w:r>
            <w:r>
              <w:rPr>
                <w:vertAlign w:val="superscript"/>
              </w:rPr>
              <w:t>5</w:t>
            </w:r>
          </w:p>
          <w:p w14:paraId="42EEA725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 Support Area Req. </w:t>
            </w:r>
            <w:r>
              <w:rPr>
                <w:vertAlign w:val="superscript"/>
              </w:rPr>
              <w:t>6</w:t>
            </w:r>
          </w:p>
        </w:tc>
      </w:tr>
    </w:tbl>
    <w:p w14:paraId="048A1F28" w14:textId="77777777" w:rsidR="00B3338D" w:rsidRDefault="00B3338D"/>
    <w:p w14:paraId="41DA06B1" w14:textId="77777777" w:rsidR="00B3338D" w:rsidRDefault="00B3338D"/>
    <w:p w14:paraId="643F80E0" w14:textId="77777777" w:rsidR="00B3338D" w:rsidRDefault="00B3338D"/>
    <w:p w14:paraId="734003A3" w14:textId="77777777" w:rsidR="00B3338D" w:rsidRDefault="00B3338D"/>
    <w:p w14:paraId="79D8847D" w14:textId="77777777" w:rsidR="00B3338D" w:rsidRDefault="00000000">
      <w:pPr>
        <w:jc w:val="center"/>
      </w:pPr>
      <w:r>
        <w:lastRenderedPageBreak/>
        <w:t>Senior Year</w:t>
      </w:r>
    </w:p>
    <w:p w14:paraId="025FAE6B" w14:textId="77777777" w:rsidR="00B3338D" w:rsidRDefault="00B3338D"/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B3338D" w14:paraId="7726CF50" w14:textId="77777777" w:rsidTr="00243990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EDDA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99C5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Second Semester                                    </w:t>
            </w:r>
          </w:p>
        </w:tc>
      </w:tr>
      <w:tr w:rsidR="00B3338D" w14:paraId="38CC62C9" w14:textId="77777777" w:rsidTr="00243990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C2B79" w14:textId="77777777" w:rsidR="00B3338D" w:rsidRDefault="00000000">
            <w:pPr>
              <w:widowControl w:val="0"/>
              <w:spacing w:line="240" w:lineRule="auto"/>
            </w:pPr>
            <w:r>
              <w:t>3 Elective____________________________</w:t>
            </w:r>
          </w:p>
          <w:p w14:paraId="4D4C7ABA" w14:textId="77777777" w:rsidR="00B3338D" w:rsidRDefault="00000000">
            <w:pPr>
              <w:widowControl w:val="0"/>
              <w:spacing w:line="240" w:lineRule="auto"/>
            </w:pPr>
            <w:r>
              <w:t>3 Elective____________________________</w:t>
            </w:r>
          </w:p>
          <w:p w14:paraId="0A0D0D23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vertAlign w:val="superscript"/>
              </w:rPr>
            </w:pPr>
            <w:r>
              <w:t xml:space="preserve">3 Global Challenges </w:t>
            </w:r>
            <w:r>
              <w:rPr>
                <w:vertAlign w:val="superscript"/>
              </w:rPr>
              <w:t>3</w:t>
            </w:r>
          </w:p>
          <w:p w14:paraId="31BDA9D8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vertAlign w:val="superscript"/>
              </w:rPr>
            </w:pPr>
            <w:r>
              <w:t xml:space="preserve">3 Major Requirement </w:t>
            </w:r>
            <w:r>
              <w:rPr>
                <w:vertAlign w:val="superscript"/>
              </w:rPr>
              <w:t>5</w:t>
            </w:r>
          </w:p>
          <w:p w14:paraId="54298ACD" w14:textId="77777777" w:rsidR="00B333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vertAlign w:val="superscript"/>
              </w:rPr>
            </w:pPr>
            <w:r>
              <w:t xml:space="preserve">3 Support Area Req. </w:t>
            </w:r>
            <w:r>
              <w:rPr>
                <w:vertAlign w:val="superscript"/>
              </w:rPr>
              <w:t>6</w:t>
            </w:r>
          </w:p>
          <w:p w14:paraId="58BEB150" w14:textId="77777777" w:rsidR="00B3338D" w:rsidRDefault="00B33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37E9" w14:textId="77777777" w:rsidR="00B3338D" w:rsidRDefault="00000000">
            <w:pPr>
              <w:widowControl w:val="0"/>
              <w:spacing w:line="240" w:lineRule="auto"/>
            </w:pPr>
            <w:r>
              <w:t>3 Elective____________________________</w:t>
            </w:r>
          </w:p>
          <w:p w14:paraId="214CD612" w14:textId="12B043AF" w:rsidR="0015404F" w:rsidRDefault="0015404F">
            <w:pPr>
              <w:widowControl w:val="0"/>
              <w:spacing w:line="240" w:lineRule="auto"/>
            </w:pPr>
            <w:r>
              <w:t>3 Elective____________________________</w:t>
            </w:r>
          </w:p>
          <w:p w14:paraId="2B5EA410" w14:textId="27C08F79" w:rsidR="00B3338D" w:rsidRDefault="00000000">
            <w:pPr>
              <w:widowControl w:val="0"/>
              <w:spacing w:line="240" w:lineRule="auto"/>
              <w:rPr>
                <w:vertAlign w:val="superscript"/>
              </w:rPr>
            </w:pPr>
            <w:r>
              <w:t xml:space="preserve">3 Major Requirement </w:t>
            </w:r>
            <w:r>
              <w:rPr>
                <w:vertAlign w:val="superscript"/>
              </w:rPr>
              <w:t>5</w:t>
            </w:r>
          </w:p>
          <w:p w14:paraId="68C8B90D" w14:textId="77777777" w:rsidR="00B3338D" w:rsidRDefault="00000000">
            <w:pPr>
              <w:widowControl w:val="0"/>
              <w:spacing w:line="240" w:lineRule="auto"/>
              <w:rPr>
                <w:vertAlign w:val="superscript"/>
              </w:rPr>
            </w:pPr>
            <w:r>
              <w:t xml:space="preserve">3 Support Area Req. </w:t>
            </w:r>
            <w:r>
              <w:rPr>
                <w:vertAlign w:val="superscript"/>
              </w:rPr>
              <w:t>6</w:t>
            </w:r>
          </w:p>
          <w:p w14:paraId="77700D3F" w14:textId="19F6AFBC" w:rsidR="00B3338D" w:rsidRDefault="00B3338D">
            <w:pPr>
              <w:widowControl w:val="0"/>
              <w:spacing w:line="240" w:lineRule="auto"/>
              <w:rPr>
                <w:vertAlign w:val="superscript"/>
              </w:rPr>
            </w:pPr>
          </w:p>
          <w:p w14:paraId="20B92ED0" w14:textId="77777777" w:rsidR="00B3338D" w:rsidRDefault="00B3338D">
            <w:pPr>
              <w:widowControl w:val="0"/>
              <w:spacing w:line="240" w:lineRule="auto"/>
            </w:pPr>
          </w:p>
          <w:p w14:paraId="7B459E07" w14:textId="77777777" w:rsidR="00B3338D" w:rsidRDefault="00B3338D">
            <w:pPr>
              <w:widowControl w:val="0"/>
              <w:spacing w:line="240" w:lineRule="auto"/>
            </w:pPr>
          </w:p>
        </w:tc>
      </w:tr>
    </w:tbl>
    <w:p w14:paraId="13F696C2" w14:textId="77777777" w:rsidR="00B3338D" w:rsidRDefault="00000000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NOTE: At least 50 percent of the total credits taken in ACCT, ECON, FIN, LAW, MGT, and MKT must be taken at Clemson University.</w:t>
      </w:r>
    </w:p>
    <w:p w14:paraId="76024CDE" w14:textId="0C7C879B" w:rsidR="00B3338D" w:rsidRDefault="00000000">
      <w:pPr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Students must complete a minimum of 120 hours, all degree requirements, and earn a minimum cumulative 2.0 Clemson GPA to meet graduation eligibility requirements</w:t>
      </w:r>
      <w:r w:rsidR="00D472AD">
        <w:rPr>
          <w:color w:val="333333"/>
          <w:sz w:val="20"/>
          <w:szCs w:val="20"/>
          <w:highlight w:val="white"/>
        </w:rPr>
        <w:t>.</w:t>
      </w:r>
    </w:p>
    <w:p w14:paraId="514BC9EC" w14:textId="206AFC88" w:rsidR="00B3338D" w:rsidRDefault="00000000">
      <w:pPr>
        <w:rPr>
          <w:color w:val="333333"/>
          <w:highlight w:val="white"/>
        </w:rPr>
      </w:pPr>
      <w:r>
        <w:rPr>
          <w:color w:val="333333"/>
          <w:sz w:val="20"/>
          <w:szCs w:val="20"/>
          <w:highlight w:val="white"/>
        </w:rPr>
        <w:t xml:space="preserve">While every effort is made to ensure the accuracy of these planning aids, they are not meant to replace the </w:t>
      </w:r>
      <w:r w:rsidR="00D472AD">
        <w:rPr>
          <w:color w:val="333333"/>
          <w:sz w:val="20"/>
          <w:szCs w:val="20"/>
          <w:highlight w:val="white"/>
        </w:rPr>
        <w:t>U</w:t>
      </w:r>
      <w:r>
        <w:rPr>
          <w:color w:val="333333"/>
          <w:sz w:val="20"/>
          <w:szCs w:val="20"/>
          <w:highlight w:val="white"/>
        </w:rPr>
        <w:t>niversity catalog and should only be used as supplemental resources.</w:t>
      </w:r>
    </w:p>
    <w:p w14:paraId="638E4484" w14:textId="77777777" w:rsidR="00B3338D" w:rsidRDefault="00000000">
      <w:pPr>
        <w:rPr>
          <w:color w:val="333333"/>
          <w:sz w:val="16"/>
          <w:szCs w:val="16"/>
          <w:highlight w:val="white"/>
        </w:rPr>
      </w:pPr>
      <w:r>
        <w:pict w14:anchorId="17CCB06F">
          <v:rect id="_x0000_i1025" style="width:0;height:1.5pt" o:hralign="center" o:hrstd="t" o:hr="t" fillcolor="#a0a0a0" stroked="f"/>
        </w:pict>
      </w:r>
      <w:r>
        <w:rPr>
          <w:b/>
          <w:color w:val="333333"/>
          <w:sz w:val="16"/>
          <w:szCs w:val="16"/>
          <w:highlight w:val="white"/>
        </w:rPr>
        <w:t>Pre-Business Footnotes:</w:t>
      </w:r>
      <w:r>
        <w:pict w14:anchorId="22994DBF">
          <v:rect id="_x0000_i1026" style="width:0;height:1.5pt" o:hralign="center" o:hrstd="t" o:hr="t" fillcolor="#a0a0a0" stroked="f"/>
        </w:pict>
      </w:r>
    </w:p>
    <w:p w14:paraId="63E7575D" w14:textId="77777777" w:rsidR="00B3338D" w:rsidRPr="00B16934" w:rsidRDefault="00000000">
      <w:pPr>
        <w:shd w:val="clear" w:color="auto" w:fill="FFFFFF"/>
        <w:spacing w:before="160" w:after="160" w:line="24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1</w:t>
      </w:r>
      <w:r w:rsidRPr="00B16934">
        <w:rPr>
          <w:sz w:val="16"/>
          <w:szCs w:val="16"/>
          <w:highlight w:val="white"/>
        </w:rPr>
        <w:t xml:space="preserve"> Freshman core curriculum class. Students must complete core classes before submitting an Undergraduate Change of Program/Major request from Pre-Business to a business major.</w:t>
      </w:r>
    </w:p>
    <w:p w14:paraId="3D0F7BB4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 xml:space="preserve">2 </w:t>
      </w:r>
      <w:r w:rsidRPr="00B16934">
        <w:rPr>
          <w:sz w:val="16"/>
          <w:szCs w:val="16"/>
          <w:highlight w:val="white"/>
        </w:rPr>
        <w:t xml:space="preserve">The following sequences are acceptable: </w:t>
      </w:r>
      <w:hyperlink r:id="rId5" w:anchor="tt8915">
        <w:r w:rsidR="00B3338D" w:rsidRPr="00B16934">
          <w:rPr>
            <w:b/>
            <w:sz w:val="16"/>
            <w:szCs w:val="16"/>
            <w:highlight w:val="white"/>
          </w:rPr>
          <w:t>MATH 1020</w:t>
        </w:r>
      </w:hyperlink>
      <w:r w:rsidRPr="00B16934">
        <w:rPr>
          <w:sz w:val="16"/>
          <w:szCs w:val="16"/>
          <w:highlight w:val="white"/>
        </w:rPr>
        <w:t>/</w:t>
      </w:r>
      <w:hyperlink r:id="rId6" w:anchor="tt6239">
        <w:r w:rsidR="00B3338D" w:rsidRPr="00B16934">
          <w:rPr>
            <w:b/>
            <w:sz w:val="16"/>
            <w:szCs w:val="16"/>
            <w:highlight w:val="white"/>
          </w:rPr>
          <w:t>MATH 2070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7" w:anchor="tt6689">
        <w:r w:rsidR="00B3338D" w:rsidRPr="00B16934">
          <w:rPr>
            <w:b/>
            <w:sz w:val="16"/>
            <w:szCs w:val="16"/>
            <w:highlight w:val="white"/>
          </w:rPr>
          <w:t>MATH 1060</w:t>
        </w:r>
      </w:hyperlink>
      <w:r w:rsidRPr="00B16934">
        <w:rPr>
          <w:sz w:val="16"/>
          <w:szCs w:val="16"/>
          <w:highlight w:val="white"/>
        </w:rPr>
        <w:t>/</w:t>
      </w:r>
      <w:hyperlink r:id="rId8" w:anchor="tt8838">
        <w:r w:rsidR="00B3338D" w:rsidRPr="00B16934">
          <w:rPr>
            <w:b/>
            <w:sz w:val="16"/>
            <w:szCs w:val="16"/>
            <w:highlight w:val="white"/>
          </w:rPr>
          <w:t>MATH 1080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9" w:anchor="tt8053">
        <w:r w:rsidR="00B3338D" w:rsidRPr="00B16934">
          <w:rPr>
            <w:b/>
            <w:sz w:val="16"/>
            <w:szCs w:val="16"/>
            <w:highlight w:val="white"/>
          </w:rPr>
          <w:t>MATH 1060</w:t>
        </w:r>
      </w:hyperlink>
      <w:r w:rsidRPr="00B16934">
        <w:rPr>
          <w:sz w:val="16"/>
          <w:szCs w:val="16"/>
          <w:highlight w:val="white"/>
        </w:rPr>
        <w:t>/</w:t>
      </w:r>
      <w:hyperlink r:id="rId10" w:anchor="tt1850">
        <w:r w:rsidR="00B3338D" w:rsidRPr="00B16934">
          <w:rPr>
            <w:b/>
            <w:sz w:val="16"/>
            <w:szCs w:val="16"/>
            <w:highlight w:val="white"/>
          </w:rPr>
          <w:t>MATH 2070</w:t>
        </w:r>
      </w:hyperlink>
      <w:r w:rsidRPr="00B16934">
        <w:rPr>
          <w:sz w:val="16"/>
          <w:szCs w:val="16"/>
          <w:highlight w:val="white"/>
        </w:rPr>
        <w:t xml:space="preserve">. For each of the four-credit-hour courses taken, one credit will be applied toward the elective credit-hour requirement. Students considering a graduate degree in Economics or related fields should consider </w:t>
      </w:r>
      <w:hyperlink r:id="rId11" w:anchor="tt5788">
        <w:r w:rsidR="00B3338D" w:rsidRPr="00B16934">
          <w:rPr>
            <w:b/>
            <w:sz w:val="16"/>
            <w:szCs w:val="16"/>
            <w:highlight w:val="white"/>
          </w:rPr>
          <w:t>MATH 1060</w:t>
        </w:r>
      </w:hyperlink>
      <w:r w:rsidRPr="00B16934">
        <w:rPr>
          <w:sz w:val="16"/>
          <w:szCs w:val="16"/>
          <w:highlight w:val="white"/>
        </w:rPr>
        <w:t>/</w:t>
      </w:r>
      <w:hyperlink r:id="rId12" w:anchor="tt1505">
        <w:r w:rsidR="00B3338D" w:rsidRPr="00B16934">
          <w:rPr>
            <w:b/>
            <w:sz w:val="16"/>
            <w:szCs w:val="16"/>
            <w:highlight w:val="white"/>
          </w:rPr>
          <w:t>MATH 1080</w:t>
        </w:r>
      </w:hyperlink>
      <w:r w:rsidRPr="00B16934">
        <w:rPr>
          <w:sz w:val="16"/>
          <w:szCs w:val="16"/>
          <w:highlight w:val="white"/>
        </w:rPr>
        <w:t>.</w:t>
      </w:r>
    </w:p>
    <w:p w14:paraId="160977F8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3</w:t>
      </w:r>
      <w:r w:rsidRPr="00B16934">
        <w:rPr>
          <w:sz w:val="16"/>
          <w:szCs w:val="16"/>
          <w:highlight w:val="white"/>
        </w:rPr>
        <w:t xml:space="preserve"> See </w:t>
      </w:r>
      <w:hyperlink r:id="rId13">
        <w:r w:rsidR="00B3338D" w:rsidRPr="00B16934">
          <w:rPr>
            <w:b/>
            <w:sz w:val="16"/>
            <w:szCs w:val="16"/>
            <w:highlight w:val="white"/>
          </w:rPr>
          <w:t>General Education Requirements</w:t>
        </w:r>
      </w:hyperlink>
      <w:r w:rsidRPr="00B16934">
        <w:rPr>
          <w:sz w:val="16"/>
          <w:szCs w:val="16"/>
          <w:highlight w:val="white"/>
        </w:rPr>
        <w:t>.</w:t>
      </w:r>
    </w:p>
    <w:p w14:paraId="044C14D4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4</w:t>
      </w:r>
      <w:r w:rsidRPr="00B16934">
        <w:rPr>
          <w:sz w:val="16"/>
          <w:szCs w:val="16"/>
          <w:highlight w:val="white"/>
        </w:rPr>
        <w:t xml:space="preserve"> See South Carolina REACH Act Requirement in the </w:t>
      </w:r>
      <w:hyperlink r:id="rId14">
        <w:r w:rsidR="00B3338D" w:rsidRPr="00B16934">
          <w:rPr>
            <w:b/>
            <w:sz w:val="16"/>
            <w:szCs w:val="16"/>
            <w:highlight w:val="white"/>
          </w:rPr>
          <w:t>Academic Regulations</w:t>
        </w:r>
      </w:hyperlink>
      <w:r w:rsidRPr="00B16934">
        <w:rPr>
          <w:sz w:val="16"/>
          <w:szCs w:val="16"/>
          <w:highlight w:val="white"/>
        </w:rPr>
        <w:t xml:space="preserve"> section.</w:t>
      </w:r>
    </w:p>
    <w:p w14:paraId="75C7B12D" w14:textId="0DA9697B" w:rsidR="00B3338D" w:rsidRPr="00B16934" w:rsidRDefault="00000000">
      <w:pPr>
        <w:shd w:val="clear" w:color="auto" w:fill="FFFFFF"/>
        <w:spacing w:before="160" w:line="360" w:lineRule="auto"/>
        <w:rPr>
          <w:sz w:val="16"/>
          <w:szCs w:val="16"/>
          <w:highlight w:val="white"/>
        </w:rPr>
      </w:pPr>
      <w:r w:rsidRPr="00B16934">
        <w:rPr>
          <w:b/>
          <w:sz w:val="16"/>
          <w:szCs w:val="16"/>
          <w:highlight w:val="white"/>
        </w:rPr>
        <w:t>Economics Degree Footnotes:</w:t>
      </w:r>
    </w:p>
    <w:p w14:paraId="08E4F2FA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1</w:t>
      </w:r>
      <w:r w:rsidRPr="00B16934">
        <w:rPr>
          <w:sz w:val="16"/>
          <w:szCs w:val="16"/>
          <w:highlight w:val="white"/>
        </w:rPr>
        <w:t xml:space="preserve"> Students who complete a minor in Accounting, Financial Management, or Management must complete three hours of electives to replace the </w:t>
      </w:r>
      <w:hyperlink r:id="rId15" w:anchor="tt990">
        <w:r w:rsidR="00B3338D" w:rsidRPr="00B16934">
          <w:rPr>
            <w:b/>
            <w:sz w:val="16"/>
            <w:szCs w:val="16"/>
            <w:highlight w:val="white"/>
          </w:rPr>
          <w:t>ACCT 2010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16" w:anchor="tt9528">
        <w:r w:rsidR="00B3338D" w:rsidRPr="00B16934">
          <w:rPr>
            <w:b/>
            <w:sz w:val="16"/>
            <w:szCs w:val="16"/>
            <w:highlight w:val="white"/>
          </w:rPr>
          <w:t>FIN 3060</w:t>
        </w:r>
      </w:hyperlink>
      <w:r w:rsidRPr="00B16934">
        <w:rPr>
          <w:sz w:val="16"/>
          <w:szCs w:val="16"/>
          <w:highlight w:val="white"/>
        </w:rPr>
        <w:t xml:space="preserve">, or </w:t>
      </w:r>
      <w:hyperlink r:id="rId17" w:anchor="tt5095">
        <w:r w:rsidR="00B3338D" w:rsidRPr="00B16934">
          <w:rPr>
            <w:b/>
            <w:sz w:val="16"/>
            <w:szCs w:val="16"/>
            <w:highlight w:val="white"/>
          </w:rPr>
          <w:t>MGT 2010</w:t>
        </w:r>
      </w:hyperlink>
      <w:r w:rsidRPr="00B16934">
        <w:rPr>
          <w:sz w:val="16"/>
          <w:szCs w:val="16"/>
          <w:highlight w:val="white"/>
        </w:rPr>
        <w:t xml:space="preserve"> requirement in the Economics major.</w:t>
      </w:r>
    </w:p>
    <w:p w14:paraId="524A1C63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2</w:t>
      </w:r>
      <w:r w:rsidRPr="00B16934">
        <w:rPr>
          <w:sz w:val="16"/>
          <w:szCs w:val="16"/>
          <w:highlight w:val="white"/>
        </w:rPr>
        <w:t xml:space="preserve"> Students considering a graduate degree in Economics or related fields should consider  </w:t>
      </w:r>
      <w:hyperlink r:id="rId18" w:anchor="tt7879">
        <w:r w:rsidR="00B3338D" w:rsidRPr="00B16934">
          <w:rPr>
            <w:b/>
            <w:sz w:val="16"/>
            <w:szCs w:val="16"/>
            <w:highlight w:val="white"/>
          </w:rPr>
          <w:t>MATH 3020</w:t>
        </w:r>
      </w:hyperlink>
      <w:r w:rsidRPr="00B16934">
        <w:rPr>
          <w:sz w:val="16"/>
          <w:szCs w:val="16"/>
          <w:highlight w:val="white"/>
        </w:rPr>
        <w:t>.</w:t>
      </w:r>
    </w:p>
    <w:p w14:paraId="002FEB51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3</w:t>
      </w:r>
      <w:r w:rsidRPr="00B16934">
        <w:rPr>
          <w:sz w:val="16"/>
          <w:szCs w:val="16"/>
          <w:highlight w:val="white"/>
        </w:rPr>
        <w:t xml:space="preserve"> See </w:t>
      </w:r>
      <w:hyperlink r:id="rId19">
        <w:r w:rsidR="00B3338D" w:rsidRPr="00B16934">
          <w:rPr>
            <w:b/>
            <w:sz w:val="16"/>
            <w:szCs w:val="16"/>
            <w:highlight w:val="white"/>
          </w:rPr>
          <w:t>General Education Requirements</w:t>
        </w:r>
      </w:hyperlink>
      <w:r w:rsidRPr="00B16934">
        <w:rPr>
          <w:sz w:val="16"/>
          <w:szCs w:val="16"/>
          <w:highlight w:val="white"/>
        </w:rPr>
        <w:t>.</w:t>
      </w:r>
    </w:p>
    <w:p w14:paraId="496344BD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4</w:t>
      </w:r>
      <w:r w:rsidRPr="00B16934">
        <w:rPr>
          <w:sz w:val="16"/>
          <w:szCs w:val="16"/>
          <w:highlight w:val="white"/>
        </w:rPr>
        <w:t xml:space="preserve"> </w:t>
      </w:r>
      <w:hyperlink r:id="rId20" w:anchor="tt8577">
        <w:r w:rsidR="00B3338D" w:rsidRPr="00B16934">
          <w:rPr>
            <w:b/>
            <w:sz w:val="16"/>
            <w:szCs w:val="16"/>
            <w:highlight w:val="white"/>
          </w:rPr>
          <w:t>FIN 3110</w:t>
        </w:r>
      </w:hyperlink>
      <w:r w:rsidRPr="00B16934">
        <w:rPr>
          <w:sz w:val="16"/>
          <w:szCs w:val="16"/>
          <w:highlight w:val="white"/>
        </w:rPr>
        <w:t xml:space="preserve"> is recommended for Students minoring in Financial Management.</w:t>
      </w:r>
    </w:p>
    <w:p w14:paraId="0050D6FD" w14:textId="77777777" w:rsidR="00B3338D" w:rsidRPr="00B16934" w:rsidRDefault="00000000">
      <w:pPr>
        <w:shd w:val="clear" w:color="auto" w:fill="FFFFFF"/>
        <w:spacing w:before="160" w:after="160" w:line="360" w:lineRule="auto"/>
        <w:rPr>
          <w:sz w:val="16"/>
          <w:szCs w:val="16"/>
          <w:highlight w:val="white"/>
        </w:rPr>
      </w:pPr>
      <w:r w:rsidRPr="00B16934">
        <w:rPr>
          <w:sz w:val="16"/>
          <w:szCs w:val="16"/>
          <w:highlight w:val="white"/>
          <w:vertAlign w:val="superscript"/>
        </w:rPr>
        <w:t>5</w:t>
      </w:r>
      <w:r w:rsidRPr="00B16934">
        <w:rPr>
          <w:sz w:val="16"/>
          <w:szCs w:val="16"/>
          <w:highlight w:val="white"/>
        </w:rPr>
        <w:t xml:space="preserve"> Three credit hours must be selected from </w:t>
      </w:r>
      <w:hyperlink r:id="rId21" w:anchor="tt2526">
        <w:r w:rsidR="00B3338D" w:rsidRPr="00B16934">
          <w:rPr>
            <w:b/>
            <w:sz w:val="16"/>
            <w:szCs w:val="16"/>
            <w:highlight w:val="white"/>
          </w:rPr>
          <w:t>ECON 3440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2" w:anchor="tt5140">
        <w:r w:rsidR="00B3338D" w:rsidRPr="00B16934">
          <w:rPr>
            <w:b/>
            <w:sz w:val="16"/>
            <w:szCs w:val="16"/>
            <w:highlight w:val="white"/>
          </w:rPr>
          <w:t>ECON 3500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3" w:anchor="tt1162">
        <w:r w:rsidR="00B3338D" w:rsidRPr="00B16934">
          <w:rPr>
            <w:b/>
            <w:sz w:val="16"/>
            <w:szCs w:val="16"/>
            <w:highlight w:val="white"/>
          </w:rPr>
          <w:t>ECON 3600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4" w:anchor="tt5921">
        <w:r w:rsidR="00B3338D" w:rsidRPr="00B16934">
          <w:rPr>
            <w:b/>
            <w:sz w:val="16"/>
            <w:szCs w:val="16"/>
            <w:highlight w:val="white"/>
          </w:rPr>
          <w:t>ECON 4020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5" w:anchor="tt6647">
        <w:r w:rsidR="00B3338D" w:rsidRPr="00B16934">
          <w:rPr>
            <w:b/>
            <w:sz w:val="16"/>
            <w:szCs w:val="16"/>
            <w:highlight w:val="white"/>
          </w:rPr>
          <w:t>ECON 4040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6" w:anchor="tt8474">
        <w:r w:rsidR="00B3338D" w:rsidRPr="00B16934">
          <w:rPr>
            <w:b/>
            <w:sz w:val="16"/>
            <w:szCs w:val="16"/>
            <w:highlight w:val="white"/>
          </w:rPr>
          <w:t>ECON 4100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7">
        <w:r w:rsidR="00B3338D" w:rsidRPr="00B16934">
          <w:rPr>
            <w:b/>
            <w:sz w:val="16"/>
            <w:szCs w:val="16"/>
            <w:highlight w:val="white"/>
          </w:rPr>
          <w:t>ECON 4240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8" w:anchor="tt8004">
        <w:r w:rsidR="00B3338D" w:rsidRPr="00B16934">
          <w:rPr>
            <w:b/>
            <w:sz w:val="16"/>
            <w:szCs w:val="16"/>
            <w:highlight w:val="white"/>
          </w:rPr>
          <w:t>ECON 4260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29" w:anchor="tt9181">
        <w:r w:rsidR="00B3338D" w:rsidRPr="00B16934">
          <w:rPr>
            <w:b/>
            <w:sz w:val="16"/>
            <w:szCs w:val="16"/>
            <w:highlight w:val="white"/>
          </w:rPr>
          <w:t>ECON 4350</w:t>
        </w:r>
      </w:hyperlink>
      <w:r w:rsidRPr="00B16934">
        <w:rPr>
          <w:sz w:val="16"/>
          <w:szCs w:val="16"/>
          <w:highlight w:val="white"/>
        </w:rPr>
        <w:t xml:space="preserve">, </w:t>
      </w:r>
      <w:hyperlink r:id="rId30" w:anchor="tt1351">
        <w:r w:rsidR="00B3338D" w:rsidRPr="00B16934">
          <w:rPr>
            <w:b/>
            <w:sz w:val="16"/>
            <w:szCs w:val="16"/>
            <w:highlight w:val="white"/>
          </w:rPr>
          <w:t>ECON 4550</w:t>
        </w:r>
      </w:hyperlink>
      <w:r w:rsidRPr="00B16934">
        <w:rPr>
          <w:sz w:val="16"/>
          <w:szCs w:val="16"/>
          <w:highlight w:val="white"/>
        </w:rPr>
        <w:t xml:space="preserve">. </w:t>
      </w:r>
      <w:r w:rsidRPr="00B16934">
        <w:rPr>
          <w:i/>
          <w:sz w:val="16"/>
          <w:szCs w:val="16"/>
          <w:highlight w:val="white"/>
        </w:rPr>
        <w:t>Note:</w:t>
      </w:r>
      <w:r w:rsidRPr="00B16934">
        <w:rPr>
          <w:sz w:val="16"/>
          <w:szCs w:val="16"/>
          <w:highlight w:val="white"/>
        </w:rPr>
        <w:t xml:space="preserve"> Only ECON courses numbered 3160 and above may be used to satisfy the Major Requirement.</w:t>
      </w:r>
    </w:p>
    <w:p w14:paraId="38545EFC" w14:textId="77777777" w:rsidR="00B3338D" w:rsidRDefault="00000000">
      <w:pPr>
        <w:shd w:val="clear" w:color="auto" w:fill="FFFFFF"/>
        <w:spacing w:before="160" w:after="160" w:line="360" w:lineRule="auto"/>
        <w:rPr>
          <w:color w:val="333333"/>
          <w:sz w:val="16"/>
          <w:szCs w:val="16"/>
          <w:highlight w:val="white"/>
          <w:vertAlign w:val="superscript"/>
        </w:rPr>
      </w:pPr>
      <w:r>
        <w:rPr>
          <w:color w:val="333333"/>
          <w:sz w:val="16"/>
          <w:szCs w:val="16"/>
          <w:highlight w:val="white"/>
          <w:vertAlign w:val="superscript"/>
        </w:rPr>
        <w:t>6</w:t>
      </w:r>
      <w:r>
        <w:rPr>
          <w:color w:val="333333"/>
          <w:sz w:val="16"/>
          <w:szCs w:val="16"/>
          <w:highlight w:val="white"/>
        </w:rPr>
        <w:t xml:space="preserve"> Economics majors must complete a support area consisting of fifteen hours beyond the coursework required by the economics curriculum. Students should choose ONE of the following two ways to satisfy this requirement: (1) Declare and complete a minor; or (2) Complete 15 </w:t>
      </w:r>
      <w:proofErr w:type="gramStart"/>
      <w:r>
        <w:rPr>
          <w:color w:val="333333"/>
          <w:sz w:val="16"/>
          <w:szCs w:val="16"/>
          <w:highlight w:val="white"/>
        </w:rPr>
        <w:t>credits</w:t>
      </w:r>
      <w:proofErr w:type="gramEnd"/>
      <w:r>
        <w:rPr>
          <w:color w:val="333333"/>
          <w:sz w:val="16"/>
          <w:szCs w:val="16"/>
          <w:highlight w:val="white"/>
        </w:rPr>
        <w:t xml:space="preserve"> of coursework at the 3000 level or higher from a single subject prefix (for example, 15 credits of MKT courses).</w:t>
      </w:r>
    </w:p>
    <w:sectPr w:rsidR="00B333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8D"/>
    <w:rsid w:val="00063578"/>
    <w:rsid w:val="0015404F"/>
    <w:rsid w:val="00243990"/>
    <w:rsid w:val="002F5560"/>
    <w:rsid w:val="0051245A"/>
    <w:rsid w:val="00812B18"/>
    <w:rsid w:val="0093108E"/>
    <w:rsid w:val="00976581"/>
    <w:rsid w:val="009E05D1"/>
    <w:rsid w:val="00B16934"/>
    <w:rsid w:val="00B3338D"/>
    <w:rsid w:val="00C63614"/>
    <w:rsid w:val="00D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49D7"/>
  <w15:docId w15:val="{BDC060EF-99ED-4B99-AE24-264A0441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clemson.edu/preview_program.php?catoid=46&amp;poid=14955&amp;returnto=1785" TargetMode="External"/><Relationship Id="rId13" Type="http://schemas.openxmlformats.org/officeDocument/2006/relationships/hyperlink" Target="https://catalog.clemson.edu/preview_program.php?catoid=46&amp;poid=14802" TargetMode="External"/><Relationship Id="rId18" Type="http://schemas.openxmlformats.org/officeDocument/2006/relationships/hyperlink" Target="https://catalog.clemson.edu/preview_program.php?catoid=46&amp;poid=14955&amp;returnto=1785" TargetMode="External"/><Relationship Id="rId26" Type="http://schemas.openxmlformats.org/officeDocument/2006/relationships/hyperlink" Target="https://catalog.clemson.edu/preview_program.php?catoid=46&amp;poid=14955&amp;returnto=17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talog.clemson.edu/preview_program.php?catoid=46&amp;poid=14955&amp;returnto=1785" TargetMode="External"/><Relationship Id="rId7" Type="http://schemas.openxmlformats.org/officeDocument/2006/relationships/hyperlink" Target="https://catalog.clemson.edu/preview_program.php?catoid=46&amp;poid=14955&amp;returnto=1785" TargetMode="External"/><Relationship Id="rId12" Type="http://schemas.openxmlformats.org/officeDocument/2006/relationships/hyperlink" Target="https://catalog.clemson.edu/preview_program.php?catoid=46&amp;poid=14955&amp;returnto=1785" TargetMode="External"/><Relationship Id="rId17" Type="http://schemas.openxmlformats.org/officeDocument/2006/relationships/hyperlink" Target="https://catalog.clemson.edu/preview_program.php?catoid=46&amp;poid=14955&amp;returnto=1785" TargetMode="External"/><Relationship Id="rId25" Type="http://schemas.openxmlformats.org/officeDocument/2006/relationships/hyperlink" Target="https://catalog.clemson.edu/preview_program.php?catoid=46&amp;poid=14955&amp;returnto=17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clemson.edu/preview_program.php?catoid=46&amp;poid=14955&amp;returnto=1785" TargetMode="External"/><Relationship Id="rId20" Type="http://schemas.openxmlformats.org/officeDocument/2006/relationships/hyperlink" Target="https://catalog.clemson.edu/preview_program.php?catoid=46&amp;poid=14955&amp;returnto=1785" TargetMode="External"/><Relationship Id="rId29" Type="http://schemas.openxmlformats.org/officeDocument/2006/relationships/hyperlink" Target="https://catalog.clemson.edu/preview_program.php?catoid=46&amp;poid=14955&amp;returnto=1785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clemson.edu/preview_program.php?catoid=46&amp;poid=14955&amp;returnto=1785" TargetMode="External"/><Relationship Id="rId11" Type="http://schemas.openxmlformats.org/officeDocument/2006/relationships/hyperlink" Target="https://catalog.clemson.edu/preview_program.php?catoid=46&amp;poid=14955&amp;returnto=1785" TargetMode="External"/><Relationship Id="rId24" Type="http://schemas.openxmlformats.org/officeDocument/2006/relationships/hyperlink" Target="https://catalog.clemson.edu/preview_program.php?catoid=46&amp;poid=14955&amp;returnto=178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atalog.clemson.edu/preview_program.php?catoid=46&amp;poid=14955&amp;returnto=1785" TargetMode="External"/><Relationship Id="rId15" Type="http://schemas.openxmlformats.org/officeDocument/2006/relationships/hyperlink" Target="https://catalog.clemson.edu/preview_program.php?catoid=46&amp;poid=14955&amp;returnto=1785" TargetMode="External"/><Relationship Id="rId23" Type="http://schemas.openxmlformats.org/officeDocument/2006/relationships/hyperlink" Target="https://catalog.clemson.edu/preview_program.php?catoid=46&amp;poid=14955&amp;returnto=1785" TargetMode="External"/><Relationship Id="rId28" Type="http://schemas.openxmlformats.org/officeDocument/2006/relationships/hyperlink" Target="https://catalog.clemson.edu/preview_program.php?catoid=46&amp;poid=14955&amp;returnto=1785" TargetMode="External"/><Relationship Id="rId10" Type="http://schemas.openxmlformats.org/officeDocument/2006/relationships/hyperlink" Target="https://catalog.clemson.edu/preview_program.php?catoid=46&amp;poid=14955&amp;returnto=1785" TargetMode="External"/><Relationship Id="rId19" Type="http://schemas.openxmlformats.org/officeDocument/2006/relationships/hyperlink" Target="https://catalog.clemson.edu/preview_program.php?catoid=46&amp;poid=14802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catalog.clemson.edu/preview_program.php?catoid=46&amp;poid=14955&amp;returnto=1785" TargetMode="External"/><Relationship Id="rId9" Type="http://schemas.openxmlformats.org/officeDocument/2006/relationships/hyperlink" Target="https://catalog.clemson.edu/preview_program.php?catoid=46&amp;poid=14955&amp;returnto=1785" TargetMode="External"/><Relationship Id="rId14" Type="http://schemas.openxmlformats.org/officeDocument/2006/relationships/hyperlink" Target="https://catalog.clemson.edu/content.php?catoid=46&amp;navoid=1771" TargetMode="External"/><Relationship Id="rId22" Type="http://schemas.openxmlformats.org/officeDocument/2006/relationships/hyperlink" Target="https://catalog.clemson.edu/preview_program.php?catoid=46&amp;poid=14955&amp;returnto=1785" TargetMode="External"/><Relationship Id="rId27" Type="http://schemas.openxmlformats.org/officeDocument/2006/relationships/hyperlink" Target="https://catalog.clemson.edu/preview_course_nopop.php?catoid=46&amp;coid=255532" TargetMode="External"/><Relationship Id="rId30" Type="http://schemas.openxmlformats.org/officeDocument/2006/relationships/hyperlink" Target="https://catalog.clemson.edu/preview_program.php?catoid=46&amp;poid=14955&amp;returnto=1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1095</Words>
  <Characters>6269</Characters>
  <Application>Microsoft Office Word</Application>
  <DocSecurity>2</DocSecurity>
  <Lines>241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Nicole Danuser</dc:creator>
  <cp:lastModifiedBy>Leslie Winkler</cp:lastModifiedBy>
  <cp:revision>7</cp:revision>
  <cp:lastPrinted>2025-09-26T19:21:00Z</cp:lastPrinted>
  <dcterms:created xsi:type="dcterms:W3CDTF">2025-08-20T15:13:00Z</dcterms:created>
  <dcterms:modified xsi:type="dcterms:W3CDTF">2026-03-26T19:11:00Z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8ca7ff9e-97fb-4ad2-825f-7b632d8710cd</vt:lpwstr>
  </property>
</Properties>
</file>