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1847"/>
        <w:gridCol w:w="1754"/>
        <w:gridCol w:w="3601"/>
      </w:tblGrid>
      <w:tr w:rsidR="00394F4A" w:rsidRPr="00432E71" w14:paraId="470F8CD3" w14:textId="77777777" w:rsidTr="22526CB1">
        <w:trPr>
          <w:trHeight w:val="2304"/>
        </w:trPr>
        <w:tc>
          <w:tcPr>
            <w:tcW w:w="5000" w:type="pct"/>
            <w:gridSpan w:val="4"/>
            <w:vAlign w:val="center"/>
          </w:tcPr>
          <w:p w14:paraId="27F03F20" w14:textId="511D2A24" w:rsidR="00B34735" w:rsidRPr="00F42799" w:rsidRDefault="00394F4A" w:rsidP="00076E1D">
            <w:r w:rsidRPr="00F42799">
              <w:t>This worksheet outlines the required courses for this major.</w:t>
            </w:r>
            <w:r w:rsidR="004B0DF8" w:rsidRPr="00F42799">
              <w:t xml:space="preserve"> </w:t>
            </w:r>
            <w:r w:rsidRPr="00F42799">
              <w:t xml:space="preserve">Students are expected to be familiar with general education and major-specific requirements for their intended major as outlined in the Clemson Undergraduate Catalog. </w:t>
            </w:r>
            <w:r w:rsidR="00B34735" w:rsidRPr="00F42799">
              <w:t xml:space="preserve">Pre-Business is a </w:t>
            </w:r>
            <w:r w:rsidR="0035596F">
              <w:t>non-degree-granting</w:t>
            </w:r>
            <w:r w:rsidR="00B34735" w:rsidRPr="00F42799">
              <w:t xml:space="preserve"> program that students must complete if they pursue a degree in Accounting, Economics B.S., Financial Management, Management, or Marketing at Clemson. </w:t>
            </w:r>
            <w:r w:rsidR="00432E71" w:rsidRPr="00F42799">
              <w:t xml:space="preserve">To complete Bridge program requirements and move directly into a business major, students must meet all Pre-Business requirements (courses listed below in </w:t>
            </w:r>
            <w:r w:rsidR="00432E71" w:rsidRPr="00F42799">
              <w:rPr>
                <w:b/>
                <w:bCs/>
              </w:rPr>
              <w:t>BOLD</w:t>
            </w:r>
            <w:r w:rsidR="00432E71" w:rsidRPr="00F42799">
              <w:t xml:space="preserve">), have a 2.5 cumulative Tri-County GPA (a cumulative 3.0 GPA is required for Marketing), and </w:t>
            </w:r>
            <w:r w:rsidR="000C25A0" w:rsidRPr="00F42799">
              <w:t>complete</w:t>
            </w:r>
            <w:r w:rsidR="00432E71" w:rsidRPr="00F42799">
              <w:t xml:space="preserve"> 30 transferable hours during their Bridge year (fall, spring, and optional summer, if needed).</w:t>
            </w:r>
          </w:p>
          <w:p w14:paraId="462ABCF1" w14:textId="77777777" w:rsidR="00432E71" w:rsidRPr="00F42799" w:rsidRDefault="00432E71" w:rsidP="00076E1D"/>
          <w:p w14:paraId="4D72C580" w14:textId="76C742D0" w:rsidR="00432E71" w:rsidRPr="009B6625" w:rsidRDefault="003822D3" w:rsidP="00076E1D">
            <w:r w:rsidRPr="009B6625">
              <w:rPr>
                <w:b/>
                <w:bCs/>
              </w:rPr>
              <w:t>Note:</w:t>
            </w:r>
            <w:r w:rsidRPr="009B6625">
              <w:t xml:space="preserve"> To remain in the Pre-Business major at the end of the Bridge year, a student must complete MAT 130, MAT 230, and one</w:t>
            </w:r>
            <w:r w:rsidR="00076E1D">
              <w:t xml:space="preserve"> </w:t>
            </w:r>
            <w:r w:rsidRPr="009B6625">
              <w:t>ECO course (210 or 211)</w:t>
            </w:r>
            <w:r w:rsidR="00DF674A">
              <w:t>,</w:t>
            </w:r>
            <w:r w:rsidRPr="009B6625">
              <w:t xml:space="preserve"> </w:t>
            </w:r>
            <w:r w:rsidR="00DF674A" w:rsidRPr="00116792">
              <w:t xml:space="preserve">at </w:t>
            </w:r>
            <w:r w:rsidR="0035596F">
              <w:t xml:space="preserve">a </w:t>
            </w:r>
            <w:r w:rsidR="00DF674A" w:rsidRPr="00116792">
              <w:t>minimum</w:t>
            </w:r>
            <w:r w:rsidR="00DF674A">
              <w:t xml:space="preserve">, </w:t>
            </w:r>
            <w:r w:rsidRPr="009B6625">
              <w:t xml:space="preserve">with a grade of C or better. ALL Pre-Business requirements must be completed before a student can move from </w:t>
            </w:r>
            <w:r w:rsidR="00FD200B">
              <w:t>P</w:t>
            </w:r>
            <w:r w:rsidRPr="009B6625">
              <w:t>re-</w:t>
            </w:r>
            <w:r w:rsidR="00D13AC6">
              <w:t>B</w:t>
            </w:r>
            <w:r w:rsidRPr="009B6625">
              <w:t xml:space="preserve">usiness into their intended major: BUS 101, MAT 130/230, ECO 210/211, ENG 103 (or 101+102), and a </w:t>
            </w:r>
            <w:r w:rsidR="00FD200B">
              <w:t>N</w:t>
            </w:r>
            <w:r w:rsidRPr="009B6625">
              <w:t xml:space="preserve">atural </w:t>
            </w:r>
            <w:r w:rsidR="00FD200B">
              <w:t>S</w:t>
            </w:r>
            <w:r w:rsidRPr="009B6625">
              <w:t>cience w/ lab.</w:t>
            </w:r>
          </w:p>
        </w:tc>
      </w:tr>
      <w:tr w:rsidR="00394F4A" w:rsidRPr="00432E71" w14:paraId="179657BA" w14:textId="77777777" w:rsidTr="22526CB1">
        <w:trPr>
          <w:trHeight w:val="720"/>
        </w:trPr>
        <w:tc>
          <w:tcPr>
            <w:tcW w:w="5000" w:type="pct"/>
            <w:gridSpan w:val="4"/>
            <w:vAlign w:val="center"/>
          </w:tcPr>
          <w:p w14:paraId="46A3DE5C" w14:textId="50D7114E" w:rsidR="00394F4A" w:rsidRPr="00F42799" w:rsidRDefault="00394F4A" w:rsidP="00F42799">
            <w:pPr>
              <w:pStyle w:val="Heading2"/>
            </w:pPr>
            <w:r w:rsidRPr="00F42799">
              <w:t>SUGGESTED CORE COURSE SEQUENCE</w:t>
            </w:r>
          </w:p>
        </w:tc>
      </w:tr>
      <w:tr w:rsidR="00394F4A" w:rsidRPr="00432E71" w14:paraId="1AD26D33" w14:textId="77777777" w:rsidTr="22526CB1">
        <w:trPr>
          <w:trHeight w:val="432"/>
        </w:trPr>
        <w:tc>
          <w:tcPr>
            <w:tcW w:w="5000" w:type="pct"/>
            <w:gridSpan w:val="4"/>
          </w:tcPr>
          <w:p w14:paraId="2C177439" w14:textId="2599A753" w:rsidR="00394F4A" w:rsidRPr="00F42799" w:rsidRDefault="00394F4A" w:rsidP="00F42799">
            <w:pPr>
              <w:pStyle w:val="Heading3"/>
            </w:pPr>
            <w:r w:rsidRPr="00F42799">
              <w:t>Fall Semester</w:t>
            </w:r>
          </w:p>
        </w:tc>
      </w:tr>
      <w:tr w:rsidR="008A087B" w:rsidRPr="00432E71" w14:paraId="1F455A14" w14:textId="77777777" w:rsidTr="22526CB1">
        <w:trPr>
          <w:trHeight w:val="432"/>
        </w:trPr>
        <w:tc>
          <w:tcPr>
            <w:tcW w:w="2500" w:type="pct"/>
            <w:gridSpan w:val="2"/>
            <w:tcBorders>
              <w:right w:val="single" w:sz="4" w:space="0" w:color="000000" w:themeColor="text1"/>
            </w:tcBorders>
            <w:vAlign w:val="center"/>
          </w:tcPr>
          <w:p w14:paraId="7EAE07CA" w14:textId="1D165778" w:rsidR="0024618B" w:rsidRPr="00F42799" w:rsidRDefault="00245253" w:rsidP="00F42799">
            <w:pPr>
              <w:pStyle w:val="Heading4"/>
            </w:pPr>
            <w:r w:rsidRPr="00F42799">
              <w:t>ECO 211</w:t>
            </w:r>
          </w:p>
        </w:tc>
        <w:tc>
          <w:tcPr>
            <w:tcW w:w="2500" w:type="pct"/>
            <w:gridSpan w:val="2"/>
            <w:tcBorders>
              <w:top w:val="single" w:sz="4" w:space="0" w:color="000000" w:themeColor="text1"/>
              <w:left w:val="single" w:sz="4" w:space="0" w:color="000000" w:themeColor="text1"/>
              <w:bottom w:val="none" w:sz="4" w:space="0" w:color="000000" w:themeColor="text1"/>
              <w:right w:val="single" w:sz="4" w:space="0" w:color="000000" w:themeColor="text1"/>
            </w:tcBorders>
          </w:tcPr>
          <w:p w14:paraId="12A356CB" w14:textId="0320A1B3" w:rsidR="0024618B" w:rsidRPr="00432E71" w:rsidRDefault="00D75C73" w:rsidP="00F42799">
            <w:pPr>
              <w:pStyle w:val="Heading4"/>
              <w:ind w:left="0"/>
              <w:rPr>
                <w:sz w:val="24"/>
                <w:szCs w:val="24"/>
              </w:rPr>
            </w:pPr>
            <w:r w:rsidRPr="00432E71">
              <w:t xml:space="preserve">Advising </w:t>
            </w:r>
            <w:r w:rsidR="0024618B" w:rsidRPr="00432E71">
              <w:t>Notes:</w:t>
            </w:r>
            <w:r w:rsidRPr="00432E71">
              <w:t xml:space="preserve"> </w:t>
            </w:r>
          </w:p>
        </w:tc>
      </w:tr>
      <w:tr w:rsidR="00955349" w:rsidRPr="00432E71" w14:paraId="0B9698CB" w14:textId="77777777" w:rsidTr="22526CB1">
        <w:trPr>
          <w:trHeight w:val="432"/>
        </w:trPr>
        <w:tc>
          <w:tcPr>
            <w:tcW w:w="2500" w:type="pct"/>
            <w:gridSpan w:val="2"/>
            <w:tcBorders>
              <w:right w:val="single" w:sz="4" w:space="0" w:color="000000" w:themeColor="text1"/>
            </w:tcBorders>
            <w:vAlign w:val="center"/>
          </w:tcPr>
          <w:p w14:paraId="5A2D9CD0" w14:textId="7D2665CA" w:rsidR="00955349" w:rsidRPr="00F42799" w:rsidRDefault="00245253" w:rsidP="00F42799">
            <w:pPr>
              <w:pStyle w:val="Heading4"/>
            </w:pPr>
            <w:r w:rsidRPr="00F42799">
              <w:t xml:space="preserve">MAT 130 </w:t>
            </w:r>
            <w:r w:rsidRPr="00F42799">
              <w:rPr>
                <w:b w:val="0"/>
                <w:bCs w:val="0"/>
              </w:rPr>
              <w:t>or MAT 140</w:t>
            </w:r>
          </w:p>
        </w:tc>
        <w:tc>
          <w:tcPr>
            <w:tcW w:w="2500" w:type="pct"/>
            <w:gridSpan w:val="2"/>
            <w:vMerge w:val="restart"/>
            <w:tcBorders>
              <w:top w:val="none" w:sz="4" w:space="0" w:color="000000" w:themeColor="text1"/>
              <w:left w:val="single" w:sz="4" w:space="0" w:color="000000" w:themeColor="text1"/>
              <w:bottom w:val="single" w:sz="4" w:space="0" w:color="000000" w:themeColor="text1"/>
              <w:right w:val="single" w:sz="4" w:space="0" w:color="000000" w:themeColor="text1"/>
            </w:tcBorders>
            <w:vAlign w:val="center"/>
          </w:tcPr>
          <w:p w14:paraId="5063468E" w14:textId="64E90339" w:rsidR="00955349" w:rsidRPr="00432E71" w:rsidRDefault="00955349" w:rsidP="00F42799"/>
        </w:tc>
      </w:tr>
      <w:tr w:rsidR="00955349" w:rsidRPr="00432E71" w14:paraId="37E1F8D1" w14:textId="77777777" w:rsidTr="22526CB1">
        <w:trPr>
          <w:trHeight w:val="432"/>
        </w:trPr>
        <w:tc>
          <w:tcPr>
            <w:tcW w:w="2500" w:type="pct"/>
            <w:gridSpan w:val="2"/>
            <w:tcBorders>
              <w:right w:val="single" w:sz="4" w:space="0" w:color="000000" w:themeColor="text1"/>
            </w:tcBorders>
            <w:vAlign w:val="center"/>
          </w:tcPr>
          <w:p w14:paraId="3F08BCCF" w14:textId="451BF65C" w:rsidR="00955349" w:rsidRPr="00F42799" w:rsidRDefault="00245253" w:rsidP="00F42799">
            <w:pPr>
              <w:pStyle w:val="Heading4"/>
            </w:pPr>
            <w:r w:rsidRPr="00F42799">
              <w:t>BUS 101</w:t>
            </w:r>
          </w:p>
        </w:tc>
        <w:tc>
          <w:tcPr>
            <w:tcW w:w="2500" w:type="pct"/>
            <w:gridSpan w:val="2"/>
            <w:vMerge/>
            <w:tcBorders>
              <w:bottom w:val="single" w:sz="4" w:space="0" w:color="000000" w:themeColor="text1"/>
              <w:right w:val="single" w:sz="4" w:space="0" w:color="000000" w:themeColor="text1"/>
            </w:tcBorders>
            <w:vAlign w:val="center"/>
          </w:tcPr>
          <w:p w14:paraId="558DB191" w14:textId="60768CE9" w:rsidR="00955349" w:rsidRPr="00432E71" w:rsidRDefault="00955349" w:rsidP="00F42799"/>
        </w:tc>
      </w:tr>
      <w:tr w:rsidR="00955349" w:rsidRPr="00432E71" w14:paraId="7C332304" w14:textId="77777777" w:rsidTr="22526CB1">
        <w:trPr>
          <w:trHeight w:val="435"/>
        </w:trPr>
        <w:tc>
          <w:tcPr>
            <w:tcW w:w="2500" w:type="pct"/>
            <w:gridSpan w:val="2"/>
            <w:tcBorders>
              <w:right w:val="single" w:sz="4" w:space="0" w:color="000000" w:themeColor="text1"/>
            </w:tcBorders>
            <w:vAlign w:val="center"/>
          </w:tcPr>
          <w:p w14:paraId="0C37FC31" w14:textId="3EABD8FF" w:rsidR="00955349" w:rsidRPr="00F42799" w:rsidRDefault="00955349" w:rsidP="00F42799">
            <w:pPr>
              <w:pStyle w:val="Heading4"/>
            </w:pPr>
            <w:r w:rsidRPr="00F42799">
              <w:t>Natural Science w/ lab</w:t>
            </w:r>
            <w:bookmarkStart w:id="0" w:name="_Ref136348091"/>
            <w:r w:rsidR="003B6962" w:rsidRPr="00F42799">
              <w:rPr>
                <w:rStyle w:val="FootnoteReference"/>
              </w:rPr>
              <w:footnoteReference w:id="1"/>
            </w:r>
            <w:bookmarkEnd w:id="0"/>
          </w:p>
        </w:tc>
        <w:tc>
          <w:tcPr>
            <w:tcW w:w="2500" w:type="pct"/>
            <w:gridSpan w:val="2"/>
            <w:vMerge/>
            <w:tcBorders>
              <w:bottom w:val="single" w:sz="4" w:space="0" w:color="000000" w:themeColor="text1"/>
              <w:right w:val="single" w:sz="4" w:space="0" w:color="000000" w:themeColor="text1"/>
            </w:tcBorders>
            <w:vAlign w:val="center"/>
          </w:tcPr>
          <w:p w14:paraId="58A9912C" w14:textId="127396C2" w:rsidR="00955349" w:rsidRPr="00432E71" w:rsidRDefault="00955349" w:rsidP="00F42799"/>
        </w:tc>
      </w:tr>
      <w:tr w:rsidR="00955349" w:rsidRPr="00432E71" w14:paraId="7C8F90F3" w14:textId="77777777" w:rsidTr="22526CB1">
        <w:trPr>
          <w:trHeight w:val="435"/>
        </w:trPr>
        <w:tc>
          <w:tcPr>
            <w:tcW w:w="2500" w:type="pct"/>
            <w:gridSpan w:val="2"/>
            <w:tcBorders>
              <w:right w:val="single" w:sz="4" w:space="0" w:color="000000" w:themeColor="text1"/>
            </w:tcBorders>
            <w:vAlign w:val="center"/>
          </w:tcPr>
          <w:p w14:paraId="5D682769" w14:textId="74EF6A7C" w:rsidR="00955349" w:rsidRPr="00C422D0" w:rsidRDefault="00955349" w:rsidP="00F42799">
            <w:pPr>
              <w:pStyle w:val="Heading4"/>
              <w:rPr>
                <w:vertAlign w:val="superscript"/>
              </w:rPr>
            </w:pPr>
            <w:r w:rsidRPr="00F42799">
              <w:t>ENG 103 or ENG 101</w:t>
            </w:r>
            <w:r w:rsidR="00C422D0">
              <w:rPr>
                <w:vertAlign w:val="superscript"/>
              </w:rPr>
              <w:t>2</w:t>
            </w:r>
          </w:p>
        </w:tc>
        <w:tc>
          <w:tcPr>
            <w:tcW w:w="2500" w:type="pct"/>
            <w:gridSpan w:val="2"/>
            <w:vMerge/>
            <w:tcBorders>
              <w:bottom w:val="single" w:sz="4" w:space="0" w:color="000000" w:themeColor="text1"/>
              <w:right w:val="single" w:sz="4" w:space="0" w:color="000000" w:themeColor="text1"/>
            </w:tcBorders>
            <w:vAlign w:val="center"/>
          </w:tcPr>
          <w:p w14:paraId="0477A207" w14:textId="62C5E828" w:rsidR="00955349" w:rsidRPr="00432E71" w:rsidRDefault="00955349" w:rsidP="00F42799"/>
        </w:tc>
      </w:tr>
      <w:tr w:rsidR="00955349" w:rsidRPr="00432E71" w14:paraId="5E316365" w14:textId="77777777" w:rsidTr="22526CB1">
        <w:trPr>
          <w:trHeight w:val="432"/>
        </w:trPr>
        <w:tc>
          <w:tcPr>
            <w:tcW w:w="2500" w:type="pct"/>
            <w:gridSpan w:val="2"/>
            <w:tcBorders>
              <w:right w:val="single" w:sz="4" w:space="0" w:color="000000" w:themeColor="text1"/>
            </w:tcBorders>
            <w:vAlign w:val="center"/>
          </w:tcPr>
          <w:p w14:paraId="0414F453" w14:textId="67F5E265" w:rsidR="00955349" w:rsidRPr="00F42799" w:rsidRDefault="00955349" w:rsidP="00F42799">
            <w:pPr>
              <w:pStyle w:val="Heading4"/>
            </w:pPr>
            <w:r w:rsidRPr="00F42799">
              <w:rPr>
                <w:sz w:val="24"/>
                <w:szCs w:val="24"/>
              </w:rPr>
              <w:t>Total Hours: 15 – 16</w:t>
            </w:r>
          </w:p>
        </w:tc>
        <w:tc>
          <w:tcPr>
            <w:tcW w:w="2500" w:type="pct"/>
            <w:gridSpan w:val="2"/>
            <w:vMerge/>
            <w:tcBorders>
              <w:bottom w:val="single" w:sz="4" w:space="0" w:color="000000" w:themeColor="text1"/>
              <w:right w:val="single" w:sz="4" w:space="0" w:color="000000" w:themeColor="text1"/>
            </w:tcBorders>
            <w:vAlign w:val="center"/>
          </w:tcPr>
          <w:p w14:paraId="56BAFAB9" w14:textId="56332B67" w:rsidR="00955349" w:rsidRPr="00432E71" w:rsidRDefault="00955349" w:rsidP="00F42799"/>
        </w:tc>
      </w:tr>
      <w:tr w:rsidR="00955349" w:rsidRPr="00432E71" w14:paraId="4C361EF7" w14:textId="77777777" w:rsidTr="22526CB1">
        <w:trPr>
          <w:trHeight w:val="20"/>
        </w:trPr>
        <w:tc>
          <w:tcPr>
            <w:tcW w:w="5000" w:type="pct"/>
            <w:gridSpan w:val="4"/>
            <w:vAlign w:val="center"/>
          </w:tcPr>
          <w:p w14:paraId="593B1F8C" w14:textId="77777777" w:rsidR="00955349" w:rsidRPr="00432E71" w:rsidRDefault="00955349" w:rsidP="00F42799"/>
        </w:tc>
      </w:tr>
      <w:tr w:rsidR="00955349" w:rsidRPr="00432E71" w14:paraId="462923AF" w14:textId="77777777" w:rsidTr="22526CB1">
        <w:trPr>
          <w:trHeight w:val="432"/>
        </w:trPr>
        <w:tc>
          <w:tcPr>
            <w:tcW w:w="5000" w:type="pct"/>
            <w:gridSpan w:val="4"/>
          </w:tcPr>
          <w:p w14:paraId="1F316CD6" w14:textId="6E640B9E" w:rsidR="00955349" w:rsidRPr="00F42799" w:rsidRDefault="00955349" w:rsidP="00F42799">
            <w:pPr>
              <w:pStyle w:val="Heading3"/>
            </w:pPr>
            <w:r w:rsidRPr="00F42799">
              <w:t>Spring Semester</w:t>
            </w:r>
          </w:p>
        </w:tc>
      </w:tr>
      <w:tr w:rsidR="00955349" w:rsidRPr="00432E71" w14:paraId="639F72EB" w14:textId="77777777" w:rsidTr="22526CB1">
        <w:trPr>
          <w:trHeight w:val="432"/>
        </w:trPr>
        <w:tc>
          <w:tcPr>
            <w:tcW w:w="2500" w:type="pct"/>
            <w:gridSpan w:val="2"/>
            <w:tcBorders>
              <w:right w:val="single" w:sz="4" w:space="0" w:color="000000" w:themeColor="text1"/>
            </w:tcBorders>
            <w:vAlign w:val="center"/>
          </w:tcPr>
          <w:p w14:paraId="28207DDD" w14:textId="441B4BEC" w:rsidR="00955349" w:rsidRPr="00432E71" w:rsidRDefault="00955349" w:rsidP="00F42799">
            <w:pPr>
              <w:pStyle w:val="Heading4"/>
            </w:pPr>
            <w:r w:rsidRPr="00432E71">
              <w:t>ECO 210</w:t>
            </w:r>
          </w:p>
        </w:tc>
        <w:tc>
          <w:tcPr>
            <w:tcW w:w="2500" w:type="pct"/>
            <w:gridSpan w:val="2"/>
            <w:tcBorders>
              <w:top w:val="single" w:sz="4" w:space="0" w:color="000000" w:themeColor="text1"/>
              <w:left w:val="single" w:sz="4" w:space="0" w:color="000000" w:themeColor="text1"/>
              <w:bottom w:val="none" w:sz="4" w:space="0" w:color="000000" w:themeColor="text1"/>
              <w:right w:val="single" w:sz="4" w:space="0" w:color="000000" w:themeColor="text1"/>
            </w:tcBorders>
          </w:tcPr>
          <w:p w14:paraId="28EE938E" w14:textId="4AED01BC" w:rsidR="00955349" w:rsidRPr="00432E71" w:rsidRDefault="00955349" w:rsidP="00F42799">
            <w:pPr>
              <w:pStyle w:val="Heading4"/>
              <w:ind w:left="0"/>
              <w:rPr>
                <w:sz w:val="24"/>
                <w:szCs w:val="24"/>
              </w:rPr>
            </w:pPr>
            <w:r w:rsidRPr="00432E71">
              <w:t>Advising Notes:</w:t>
            </w:r>
          </w:p>
        </w:tc>
      </w:tr>
      <w:tr w:rsidR="00955349" w:rsidRPr="00432E71" w14:paraId="7EA2AE57" w14:textId="77777777" w:rsidTr="22526CB1">
        <w:trPr>
          <w:trHeight w:val="432"/>
        </w:trPr>
        <w:tc>
          <w:tcPr>
            <w:tcW w:w="2500" w:type="pct"/>
            <w:gridSpan w:val="2"/>
            <w:tcBorders>
              <w:right w:val="single" w:sz="4" w:space="0" w:color="000000" w:themeColor="text1"/>
            </w:tcBorders>
            <w:vAlign w:val="center"/>
          </w:tcPr>
          <w:p w14:paraId="382C5404" w14:textId="5697BC6E" w:rsidR="00955349" w:rsidRPr="00432E71" w:rsidRDefault="00955349" w:rsidP="00F42799">
            <w:pPr>
              <w:pStyle w:val="Heading4"/>
            </w:pPr>
            <w:r w:rsidRPr="00432E71">
              <w:t>MAT 23</w:t>
            </w:r>
            <w:r w:rsidR="003822D3">
              <w:t>0</w:t>
            </w:r>
            <w:r w:rsidRPr="00432E71">
              <w:t xml:space="preserve"> </w:t>
            </w:r>
            <w:r w:rsidRPr="00F42799">
              <w:rPr>
                <w:b w:val="0"/>
                <w:bCs w:val="0"/>
              </w:rPr>
              <w:t>or MAT 14</w:t>
            </w:r>
            <w:r w:rsidR="002F4A98" w:rsidRPr="00F42799">
              <w:rPr>
                <w:b w:val="0"/>
                <w:bCs w:val="0"/>
              </w:rPr>
              <w:t>1</w:t>
            </w:r>
          </w:p>
        </w:tc>
        <w:tc>
          <w:tcPr>
            <w:tcW w:w="2500" w:type="pct"/>
            <w:gridSpan w:val="2"/>
            <w:vMerge w:val="restart"/>
            <w:tcBorders>
              <w:top w:val="none" w:sz="4" w:space="0" w:color="000000" w:themeColor="text1"/>
              <w:left w:val="single" w:sz="4" w:space="0" w:color="000000" w:themeColor="text1"/>
              <w:bottom w:val="single" w:sz="4" w:space="0" w:color="000000" w:themeColor="text1"/>
              <w:right w:val="single" w:sz="4" w:space="0" w:color="000000" w:themeColor="text1"/>
            </w:tcBorders>
          </w:tcPr>
          <w:p w14:paraId="05A3F961" w14:textId="7FE61122" w:rsidR="00955349" w:rsidRPr="00432E71" w:rsidRDefault="00955349" w:rsidP="00F42799"/>
        </w:tc>
      </w:tr>
      <w:tr w:rsidR="00955349" w:rsidRPr="00432E71" w14:paraId="136BEB43" w14:textId="77777777" w:rsidTr="22526CB1">
        <w:trPr>
          <w:trHeight w:val="432"/>
        </w:trPr>
        <w:tc>
          <w:tcPr>
            <w:tcW w:w="2500" w:type="pct"/>
            <w:gridSpan w:val="2"/>
            <w:tcBorders>
              <w:right w:val="single" w:sz="4" w:space="0" w:color="000000" w:themeColor="text1"/>
            </w:tcBorders>
            <w:vAlign w:val="center"/>
          </w:tcPr>
          <w:p w14:paraId="245D5AB0" w14:textId="7C74D21C" w:rsidR="00955349" w:rsidRPr="00C422D0" w:rsidRDefault="00955349" w:rsidP="00F42799">
            <w:pPr>
              <w:pStyle w:val="Heading4"/>
              <w:rPr>
                <w:vertAlign w:val="superscript"/>
              </w:rPr>
            </w:pPr>
            <w:r w:rsidRPr="00432E71">
              <w:t xml:space="preserve">ENG 102 </w:t>
            </w:r>
            <w:r w:rsidRPr="00F42799">
              <w:rPr>
                <w:b w:val="0"/>
                <w:bCs w:val="0"/>
              </w:rPr>
              <w:t>or SPC 205</w:t>
            </w:r>
            <w:r w:rsidR="00C422D0" w:rsidRPr="00C422D0">
              <w:rPr>
                <w:vertAlign w:val="superscript"/>
              </w:rPr>
              <w:t>2</w:t>
            </w:r>
          </w:p>
        </w:tc>
        <w:tc>
          <w:tcPr>
            <w:tcW w:w="2500" w:type="pct"/>
            <w:gridSpan w:val="2"/>
            <w:vMerge/>
            <w:tcBorders>
              <w:bottom w:val="single" w:sz="4" w:space="0" w:color="000000" w:themeColor="text1"/>
              <w:right w:val="single" w:sz="4" w:space="0" w:color="000000" w:themeColor="text1"/>
            </w:tcBorders>
          </w:tcPr>
          <w:p w14:paraId="2895BC77" w14:textId="4B0BF25B" w:rsidR="00955349" w:rsidRPr="00432E71" w:rsidRDefault="00955349" w:rsidP="00F42799"/>
        </w:tc>
      </w:tr>
      <w:tr w:rsidR="00955349" w:rsidRPr="00432E71" w14:paraId="122F038A" w14:textId="77777777" w:rsidTr="22526CB1">
        <w:trPr>
          <w:trHeight w:val="432"/>
        </w:trPr>
        <w:tc>
          <w:tcPr>
            <w:tcW w:w="2500" w:type="pct"/>
            <w:gridSpan w:val="2"/>
            <w:tcBorders>
              <w:right w:val="single" w:sz="4" w:space="0" w:color="000000" w:themeColor="text1"/>
            </w:tcBorders>
            <w:vAlign w:val="center"/>
          </w:tcPr>
          <w:p w14:paraId="7BD4B285" w14:textId="3CA30ECD" w:rsidR="00955349" w:rsidRPr="00432E71" w:rsidRDefault="00955349" w:rsidP="00F42799">
            <w:pPr>
              <w:pStyle w:val="Heading4"/>
            </w:pPr>
            <w:r w:rsidRPr="006B7347">
              <w:rPr>
                <w:b w:val="0"/>
                <w:bCs w:val="0"/>
              </w:rPr>
              <w:t>Social Science Req.</w:t>
            </w:r>
            <w:r w:rsidR="003B6962">
              <w:fldChar w:fldCharType="begin"/>
            </w:r>
            <w:r w:rsidR="003B6962">
              <w:instrText xml:space="preserve"> NOTEREF _Ref136348091 \f \h </w:instrText>
            </w:r>
            <w:r w:rsidR="00F42799">
              <w:instrText xml:space="preserve"> \* MERGEFORMAT </w:instrText>
            </w:r>
            <w:r w:rsidR="003B6962">
              <w:fldChar w:fldCharType="separate"/>
            </w:r>
            <w:r w:rsidR="003B6962" w:rsidRPr="003B6962">
              <w:rPr>
                <w:rStyle w:val="FootnoteReference"/>
              </w:rPr>
              <w:t>1</w:t>
            </w:r>
            <w:r w:rsidR="003B6962">
              <w:fldChar w:fldCharType="end"/>
            </w:r>
            <w:r w:rsidRPr="00432E71">
              <w:t xml:space="preserve"> </w:t>
            </w:r>
          </w:p>
        </w:tc>
        <w:tc>
          <w:tcPr>
            <w:tcW w:w="2500" w:type="pct"/>
            <w:gridSpan w:val="2"/>
            <w:vMerge/>
            <w:tcBorders>
              <w:bottom w:val="single" w:sz="4" w:space="0" w:color="000000" w:themeColor="text1"/>
              <w:right w:val="single" w:sz="4" w:space="0" w:color="000000" w:themeColor="text1"/>
            </w:tcBorders>
          </w:tcPr>
          <w:p w14:paraId="235F182C" w14:textId="5C9C862F" w:rsidR="00955349" w:rsidRPr="00432E71" w:rsidRDefault="00955349" w:rsidP="00F42799"/>
        </w:tc>
      </w:tr>
      <w:tr w:rsidR="00955349" w:rsidRPr="00432E71" w14:paraId="237B7368" w14:textId="77777777" w:rsidTr="22526CB1">
        <w:trPr>
          <w:trHeight w:val="432"/>
        </w:trPr>
        <w:tc>
          <w:tcPr>
            <w:tcW w:w="2500" w:type="pct"/>
            <w:gridSpan w:val="2"/>
            <w:tcBorders>
              <w:right w:val="single" w:sz="4" w:space="0" w:color="000000" w:themeColor="text1"/>
            </w:tcBorders>
            <w:vAlign w:val="center"/>
          </w:tcPr>
          <w:p w14:paraId="6031512B" w14:textId="42F93721" w:rsidR="00955349" w:rsidRPr="00F42799" w:rsidRDefault="00955349" w:rsidP="00F42799">
            <w:pPr>
              <w:pStyle w:val="Heading4"/>
              <w:rPr>
                <w:b w:val="0"/>
                <w:bCs w:val="0"/>
              </w:rPr>
            </w:pPr>
            <w:r w:rsidRPr="00F42799">
              <w:rPr>
                <w:b w:val="0"/>
                <w:bCs w:val="0"/>
              </w:rPr>
              <w:t>HIS 201 or PSC 201</w:t>
            </w:r>
            <w:r w:rsidR="00C422D0">
              <w:rPr>
                <w:rStyle w:val="FootnoteReference"/>
              </w:rPr>
              <w:t>3</w:t>
            </w:r>
          </w:p>
        </w:tc>
        <w:tc>
          <w:tcPr>
            <w:tcW w:w="2500" w:type="pct"/>
            <w:gridSpan w:val="2"/>
            <w:vMerge/>
            <w:tcBorders>
              <w:bottom w:val="single" w:sz="4" w:space="0" w:color="000000" w:themeColor="text1"/>
              <w:right w:val="single" w:sz="4" w:space="0" w:color="000000" w:themeColor="text1"/>
            </w:tcBorders>
          </w:tcPr>
          <w:p w14:paraId="515ACD1B" w14:textId="6F210107" w:rsidR="00955349" w:rsidRPr="00432E71" w:rsidRDefault="00955349" w:rsidP="00F42799"/>
        </w:tc>
      </w:tr>
      <w:tr w:rsidR="00955349" w:rsidRPr="00432E71" w14:paraId="798696EC" w14:textId="77777777" w:rsidTr="22526CB1">
        <w:trPr>
          <w:trHeight w:val="432"/>
        </w:trPr>
        <w:tc>
          <w:tcPr>
            <w:tcW w:w="2500" w:type="pct"/>
            <w:gridSpan w:val="2"/>
            <w:tcBorders>
              <w:right w:val="single" w:sz="4" w:space="0" w:color="000000" w:themeColor="text1"/>
            </w:tcBorders>
            <w:vAlign w:val="center"/>
          </w:tcPr>
          <w:p w14:paraId="646CEB6C" w14:textId="71BA3E2E" w:rsidR="00955349" w:rsidRPr="00432E71" w:rsidRDefault="00955349" w:rsidP="00F42799">
            <w:pPr>
              <w:pStyle w:val="Heading4"/>
            </w:pPr>
            <w:r w:rsidRPr="00432E71">
              <w:rPr>
                <w:sz w:val="24"/>
                <w:szCs w:val="24"/>
              </w:rPr>
              <w:t>Total Hours: 15</w:t>
            </w:r>
            <w:r w:rsidR="00FD200B">
              <w:rPr>
                <w:sz w:val="24"/>
                <w:szCs w:val="24"/>
              </w:rPr>
              <w:t xml:space="preserve"> – 16 </w:t>
            </w:r>
          </w:p>
        </w:tc>
        <w:tc>
          <w:tcPr>
            <w:tcW w:w="2500" w:type="pct"/>
            <w:gridSpan w:val="2"/>
            <w:vMerge/>
            <w:tcBorders>
              <w:bottom w:val="single" w:sz="4" w:space="0" w:color="000000" w:themeColor="text1"/>
              <w:right w:val="single" w:sz="4" w:space="0" w:color="000000" w:themeColor="text1"/>
            </w:tcBorders>
            <w:vAlign w:val="center"/>
          </w:tcPr>
          <w:p w14:paraId="6FBE7B21" w14:textId="4CF815E6" w:rsidR="00955349" w:rsidRPr="00432E71" w:rsidRDefault="00955349" w:rsidP="00F42799"/>
        </w:tc>
      </w:tr>
      <w:tr w:rsidR="00955349" w:rsidRPr="00432E71" w14:paraId="407E6E1C" w14:textId="77777777" w:rsidTr="22526CB1">
        <w:trPr>
          <w:trHeight w:val="20"/>
        </w:trPr>
        <w:tc>
          <w:tcPr>
            <w:tcW w:w="2500" w:type="pct"/>
            <w:gridSpan w:val="2"/>
            <w:vAlign w:val="center"/>
          </w:tcPr>
          <w:p w14:paraId="3514D8FE" w14:textId="77777777" w:rsidR="00955349" w:rsidRPr="00432E71" w:rsidRDefault="00955349" w:rsidP="00F42799"/>
        </w:tc>
        <w:tc>
          <w:tcPr>
            <w:tcW w:w="2500" w:type="pct"/>
            <w:gridSpan w:val="2"/>
            <w:tcBorders>
              <w:top w:val="single" w:sz="4" w:space="0" w:color="000000" w:themeColor="text1"/>
            </w:tcBorders>
            <w:vAlign w:val="center"/>
          </w:tcPr>
          <w:p w14:paraId="7BD549D5" w14:textId="77777777" w:rsidR="00955349" w:rsidRPr="00432E71" w:rsidRDefault="00955349" w:rsidP="00F42799"/>
        </w:tc>
      </w:tr>
      <w:tr w:rsidR="00955349" w:rsidRPr="00432E71" w14:paraId="45489732" w14:textId="77777777" w:rsidTr="22526CB1">
        <w:trPr>
          <w:trHeight w:val="432"/>
        </w:trPr>
        <w:tc>
          <w:tcPr>
            <w:tcW w:w="5000" w:type="pct"/>
            <w:gridSpan w:val="4"/>
          </w:tcPr>
          <w:p w14:paraId="2C293E52" w14:textId="785CF011" w:rsidR="00955349" w:rsidRPr="00F42799" w:rsidRDefault="00955349" w:rsidP="00F42799">
            <w:pPr>
              <w:pStyle w:val="Heading5"/>
            </w:pPr>
            <w:r w:rsidRPr="00F42799">
              <w:t>Additional Course Options</w:t>
            </w:r>
          </w:p>
        </w:tc>
      </w:tr>
      <w:tr w:rsidR="00955349" w:rsidRPr="00432E71" w14:paraId="02077B9B" w14:textId="77777777" w:rsidTr="22526CB1">
        <w:trPr>
          <w:trHeight w:val="432"/>
        </w:trPr>
        <w:tc>
          <w:tcPr>
            <w:tcW w:w="2500" w:type="pct"/>
            <w:gridSpan w:val="2"/>
            <w:vAlign w:val="center"/>
          </w:tcPr>
          <w:p w14:paraId="709C9C24" w14:textId="68EF7235" w:rsidR="00955349" w:rsidRPr="00F42799" w:rsidRDefault="00955349" w:rsidP="00F42799">
            <w:pPr>
              <w:pStyle w:val="Heading6"/>
            </w:pPr>
            <w:r w:rsidRPr="00F42799">
              <w:t>PSY 201 or SOC 101</w:t>
            </w:r>
          </w:p>
        </w:tc>
        <w:tc>
          <w:tcPr>
            <w:tcW w:w="2500" w:type="pct"/>
            <w:gridSpan w:val="2"/>
            <w:vAlign w:val="center"/>
          </w:tcPr>
          <w:p w14:paraId="6FFE18BA" w14:textId="4D219557" w:rsidR="00955349" w:rsidRPr="00F42799" w:rsidRDefault="00F42799" w:rsidP="00F42799">
            <w:pPr>
              <w:pStyle w:val="Heading6"/>
              <w:ind w:left="0"/>
            </w:pPr>
            <w:r>
              <w:t xml:space="preserve">          </w:t>
            </w:r>
            <w:r w:rsidR="00955349" w:rsidRPr="00F42799">
              <w:t>MGT 101</w:t>
            </w:r>
          </w:p>
        </w:tc>
      </w:tr>
      <w:tr w:rsidR="00955349" w:rsidRPr="00432E71" w14:paraId="0DDDDF71" w14:textId="77777777" w:rsidTr="22526CB1">
        <w:trPr>
          <w:trHeight w:val="432"/>
        </w:trPr>
        <w:tc>
          <w:tcPr>
            <w:tcW w:w="2500" w:type="pct"/>
            <w:gridSpan w:val="2"/>
            <w:vAlign w:val="center"/>
          </w:tcPr>
          <w:p w14:paraId="4054040A" w14:textId="491F6611" w:rsidR="00955349" w:rsidRPr="00C422D0" w:rsidRDefault="0172F04F" w:rsidP="00F42799">
            <w:pPr>
              <w:pStyle w:val="Heading6"/>
            </w:pPr>
            <w:r>
              <w:t>Arts &amp; Hum. (Non-Lit.)</w:t>
            </w:r>
            <w:r w:rsidRPr="0172F04F">
              <w:rPr>
                <w:vertAlign w:val="superscript"/>
              </w:rPr>
              <w:t>1</w:t>
            </w:r>
          </w:p>
        </w:tc>
        <w:tc>
          <w:tcPr>
            <w:tcW w:w="2500" w:type="pct"/>
            <w:gridSpan w:val="2"/>
            <w:vAlign w:val="center"/>
          </w:tcPr>
          <w:p w14:paraId="78E5403A" w14:textId="0A735704" w:rsidR="00955349" w:rsidRPr="00F42799" w:rsidRDefault="00F42799" w:rsidP="00F42799">
            <w:pPr>
              <w:pStyle w:val="Heading6"/>
              <w:ind w:left="0"/>
            </w:pPr>
            <w:r>
              <w:t xml:space="preserve">          </w:t>
            </w:r>
            <w:r w:rsidR="00955349" w:rsidRPr="00F42799">
              <w:t>ACC 101</w:t>
            </w:r>
          </w:p>
        </w:tc>
      </w:tr>
      <w:tr w:rsidR="00955349" w:rsidRPr="00432E71" w14:paraId="2DF37F27"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2"/>
        </w:trPr>
        <w:tc>
          <w:tcPr>
            <w:tcW w:w="5000" w:type="pct"/>
            <w:gridSpan w:val="4"/>
            <w:tcBorders>
              <w:top w:val="nil"/>
              <w:left w:val="nil"/>
              <w:bottom w:val="single" w:sz="4" w:space="0" w:color="auto"/>
              <w:right w:val="nil"/>
            </w:tcBorders>
            <w:vAlign w:val="center"/>
          </w:tcPr>
          <w:p w14:paraId="73480BA4" w14:textId="1DE752A1" w:rsidR="003822D3" w:rsidRPr="00076E1D" w:rsidRDefault="00955349" w:rsidP="00076E1D">
            <w:pPr>
              <w:rPr>
                <w:rFonts w:eastAsia="Trade Gothic Next" w:cs="Trade Gothic Next"/>
              </w:rPr>
            </w:pPr>
            <w:r w:rsidRPr="00076E1D">
              <w:lastRenderedPageBreak/>
              <w:t xml:space="preserve">Advising worksheets are supplemental planning aids and are for informational purposes only. While every effort </w:t>
            </w:r>
            <w:r w:rsidR="000C25A0" w:rsidRPr="00076E1D">
              <w:t>ensures</w:t>
            </w:r>
            <w:r w:rsidRPr="00076E1D">
              <w:t xml:space="preserve"> accuracy, the student’s responsibility is to understand and meet degree requirements in the applicable Undergraduate Catalog. </w:t>
            </w:r>
            <w:r w:rsidR="00C2307F" w:rsidRPr="00076E1D">
              <w:t xml:space="preserve">To complete Bridge program requirements and move directly into a business major, students must meet all Pre-Business requirements (courses listed below in </w:t>
            </w:r>
            <w:r w:rsidR="00C2307F" w:rsidRPr="00076E1D">
              <w:rPr>
                <w:b/>
                <w:bCs/>
              </w:rPr>
              <w:t>BOLD</w:t>
            </w:r>
            <w:r w:rsidR="00C2307F" w:rsidRPr="00076E1D">
              <w:t>), have a 2.5 cumulative Tri-County GPA (a cumulative 3.0 Tri-County GPA is required for Marketing), and have completed 30 transferable hours during their Bridge year (fall, spring, and optional summer, if needed).</w:t>
            </w:r>
            <w:r w:rsidRPr="00076E1D">
              <w:rPr>
                <w:rFonts w:eastAsia="Trade Gothic Next" w:cs="Trade Gothic Next"/>
              </w:rPr>
              <w:t xml:space="preserve"> Students who do NOT complete these courses will be required to change their major </w:t>
            </w:r>
            <w:r w:rsidR="00D84911" w:rsidRPr="00076E1D">
              <w:rPr>
                <w:rFonts w:eastAsia="Trade Gothic Next" w:cs="Trade Gothic Next"/>
              </w:rPr>
              <w:t>from</w:t>
            </w:r>
            <w:r w:rsidRPr="00076E1D">
              <w:rPr>
                <w:rFonts w:eastAsia="Trade Gothic Next" w:cs="Trade Gothic Next"/>
              </w:rPr>
              <w:t xml:space="preserve"> Pre-Business </w:t>
            </w:r>
            <w:r w:rsidR="00D84911" w:rsidRPr="00076E1D">
              <w:rPr>
                <w:rFonts w:eastAsia="Trade Gothic Next" w:cs="Trade Gothic Next"/>
              </w:rPr>
              <w:t>to</w:t>
            </w:r>
            <w:r w:rsidRPr="00076E1D">
              <w:rPr>
                <w:rFonts w:eastAsia="Trade Gothic Next" w:cs="Trade Gothic Next"/>
              </w:rPr>
              <w:t xml:space="preserve"> another open enrollment major before entering Clemson for their sophomore year. Students are encouraged to consult with their Clemson adviser for assistance in selecting another open enrollment major. </w:t>
            </w:r>
            <w:r w:rsidR="003822D3" w:rsidRPr="00076E1D">
              <w:t xml:space="preserve">Contact Clemson adviser </w:t>
            </w:r>
            <w:r w:rsidR="00B44E1C" w:rsidRPr="00076E1D">
              <w:rPr>
                <w:b/>
                <w:bCs/>
              </w:rPr>
              <w:t>Emily Danuser</w:t>
            </w:r>
            <w:r w:rsidR="003822D3" w:rsidRPr="00076E1D">
              <w:t xml:space="preserve"> </w:t>
            </w:r>
            <w:r w:rsidR="003822D3" w:rsidRPr="00076E1D">
              <w:rPr>
                <w:b/>
                <w:bCs/>
              </w:rPr>
              <w:t>(</w:t>
            </w:r>
            <w:hyperlink r:id="rId8" w:history="1">
              <w:r w:rsidR="003822D3" w:rsidRPr="00076E1D">
                <w:rPr>
                  <w:rStyle w:val="Hyperlink"/>
                  <w:rFonts w:eastAsia="Times New Roman" w:cs="Times New Roman"/>
                  <w:b/>
                  <w:bCs/>
                </w:rPr>
                <w:t>businessbridge@clemson.edu</w:t>
              </w:r>
            </w:hyperlink>
            <w:r w:rsidR="003822D3" w:rsidRPr="00076E1D">
              <w:rPr>
                <w:b/>
                <w:bCs/>
              </w:rPr>
              <w:t>)</w:t>
            </w:r>
            <w:r w:rsidR="003822D3" w:rsidRPr="00076E1D">
              <w:t xml:space="preserve"> for additional information about this worksheet</w:t>
            </w:r>
            <w:r w:rsidR="003822D3" w:rsidRPr="00076E1D">
              <w:rPr>
                <w:rFonts w:eastAsia="Trade Gothic Next" w:cs="Trade Gothic Next"/>
              </w:rPr>
              <w:t>.</w:t>
            </w:r>
          </w:p>
        </w:tc>
      </w:tr>
      <w:tr w:rsidR="00955349" w:rsidRPr="00432E71" w14:paraId="5BED8181"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161B649" w14:textId="6460F443" w:rsidR="00955349" w:rsidRPr="00F42799" w:rsidRDefault="00955349" w:rsidP="00F42799">
            <w:pPr>
              <w:pStyle w:val="Heading7"/>
            </w:pPr>
            <w:r w:rsidRPr="00F42799">
              <w:t>General Education Requirements</w:t>
            </w:r>
          </w:p>
        </w:tc>
        <w:tc>
          <w:tcPr>
            <w:tcW w:w="1681"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C9AF46C" w14:textId="793B2BB5" w:rsidR="00955349" w:rsidRPr="00F42799" w:rsidRDefault="00955349" w:rsidP="00F42799">
            <w:pPr>
              <w:pStyle w:val="Heading7"/>
            </w:pPr>
            <w:r w:rsidRPr="00F42799">
              <w:t>Tri-County Courses</w:t>
            </w:r>
          </w:p>
        </w:tc>
        <w:tc>
          <w:tcPr>
            <w:tcW w:w="1681"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F9FAE45" w14:textId="37C7E2CE" w:rsidR="00955349" w:rsidRPr="00076E1D" w:rsidRDefault="00955349" w:rsidP="00F42799">
            <w:pPr>
              <w:pStyle w:val="Heading7"/>
              <w:rPr>
                <w:sz w:val="18"/>
                <w:szCs w:val="18"/>
              </w:rPr>
            </w:pPr>
            <w:r w:rsidRPr="00076E1D">
              <w:rPr>
                <w:sz w:val="18"/>
                <w:szCs w:val="18"/>
              </w:rPr>
              <w:t>Clemson Equivalent Courses</w:t>
            </w:r>
          </w:p>
        </w:tc>
      </w:tr>
      <w:tr w:rsidR="00955349" w:rsidRPr="00432E71" w14:paraId="7A2FF281"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ACD89E5" w14:textId="0DBE1B24" w:rsidR="00955349" w:rsidRPr="00F42799" w:rsidRDefault="00955349" w:rsidP="00F42799">
            <w:pPr>
              <w:pStyle w:val="Heading8"/>
            </w:pPr>
            <w:r w:rsidRPr="00F42799">
              <w:t xml:space="preserve">Communication (6 total credits): </w:t>
            </w:r>
            <w:r w:rsidRPr="00F42799">
              <w:rPr>
                <w:b w:val="0"/>
                <w:bCs w:val="0"/>
                <w:i/>
                <w:iCs/>
              </w:rPr>
              <w:t>Developing and expressing ideas.</w:t>
            </w:r>
          </w:p>
        </w:tc>
      </w:tr>
      <w:tr w:rsidR="00955349" w:rsidRPr="00432E71" w14:paraId="4FD4226B"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638" w:type="pct"/>
            <w:tcBorders>
              <w:top w:val="single" w:sz="4" w:space="0" w:color="auto"/>
              <w:left w:val="single" w:sz="4" w:space="0" w:color="auto"/>
              <w:bottom w:val="dashSmallGap" w:sz="4" w:space="0" w:color="auto"/>
              <w:right w:val="dashSmallGap" w:sz="4" w:space="0" w:color="auto"/>
            </w:tcBorders>
            <w:vAlign w:val="center"/>
          </w:tcPr>
          <w:p w14:paraId="704C6000" w14:textId="34422767" w:rsidR="00955349" w:rsidRPr="000C25A0" w:rsidRDefault="4A78481A" w:rsidP="4A78481A">
            <w:pPr>
              <w:pStyle w:val="ListParagraph"/>
            </w:pPr>
            <w:r>
              <w:t xml:space="preserve">English Composition: </w:t>
            </w:r>
            <w:r w:rsidR="00076E1D">
              <w:t xml:space="preserve">3 – 6 </w:t>
            </w:r>
            <w:r>
              <w:t>credits</w:t>
            </w:r>
          </w:p>
        </w:tc>
        <w:tc>
          <w:tcPr>
            <w:tcW w:w="1681" w:type="pct"/>
            <w:gridSpan w:val="2"/>
            <w:tcBorders>
              <w:top w:val="single" w:sz="4" w:space="0" w:color="auto"/>
              <w:left w:val="dashSmallGap" w:sz="4" w:space="0" w:color="auto"/>
              <w:bottom w:val="dashSmallGap" w:sz="4" w:space="0" w:color="auto"/>
              <w:right w:val="dashSmallGap" w:sz="4" w:space="0" w:color="auto"/>
            </w:tcBorders>
            <w:vAlign w:val="center"/>
          </w:tcPr>
          <w:p w14:paraId="3D0BC946" w14:textId="1DC82CB6" w:rsidR="00955349" w:rsidRPr="000C25A0" w:rsidRDefault="00955349" w:rsidP="00F42799">
            <w:pPr>
              <w:pStyle w:val="listparagraphnonumbering"/>
            </w:pPr>
            <w:r w:rsidRPr="000C25A0">
              <w:t>ENG 103 or ENG 101 + ENG 102</w:t>
            </w:r>
          </w:p>
        </w:tc>
        <w:tc>
          <w:tcPr>
            <w:tcW w:w="1681" w:type="pct"/>
            <w:tcBorders>
              <w:top w:val="single" w:sz="4" w:space="0" w:color="auto"/>
              <w:left w:val="dashSmallGap" w:sz="4" w:space="0" w:color="auto"/>
              <w:bottom w:val="dashSmallGap" w:sz="4" w:space="0" w:color="auto"/>
              <w:right w:val="single" w:sz="4" w:space="0" w:color="auto"/>
            </w:tcBorders>
            <w:vAlign w:val="center"/>
          </w:tcPr>
          <w:p w14:paraId="442B6525" w14:textId="06EF10E0" w:rsidR="00955349" w:rsidRPr="00F42799" w:rsidRDefault="00955349" w:rsidP="00F42799">
            <w:pPr>
              <w:pStyle w:val="listparagraphnonumbering"/>
              <w:rPr>
                <w:b w:val="0"/>
                <w:bCs w:val="0"/>
              </w:rPr>
            </w:pPr>
            <w:r w:rsidRPr="00F42799">
              <w:rPr>
                <w:b w:val="0"/>
                <w:bCs w:val="0"/>
              </w:rPr>
              <w:t>ENGL 1030 or ENGL 1999 + 1030</w:t>
            </w:r>
          </w:p>
        </w:tc>
      </w:tr>
      <w:tr w:rsidR="00955349" w:rsidRPr="00432E71" w14:paraId="1BD74270"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638" w:type="pct"/>
            <w:tcBorders>
              <w:top w:val="dashSmallGap" w:sz="4" w:space="0" w:color="auto"/>
              <w:left w:val="single" w:sz="4" w:space="0" w:color="auto"/>
              <w:bottom w:val="single" w:sz="4" w:space="0" w:color="auto"/>
              <w:right w:val="dashSmallGap" w:sz="4" w:space="0" w:color="auto"/>
            </w:tcBorders>
            <w:vAlign w:val="center"/>
          </w:tcPr>
          <w:p w14:paraId="1C772751" w14:textId="655B346F" w:rsidR="00955349" w:rsidRPr="000C25A0" w:rsidRDefault="4A78481A" w:rsidP="4A78481A">
            <w:pPr>
              <w:pStyle w:val="ListParagraph"/>
            </w:pPr>
            <w:r>
              <w:t>Oral Communication: 3 credits</w:t>
            </w:r>
          </w:p>
        </w:tc>
        <w:tc>
          <w:tcPr>
            <w:tcW w:w="1681" w:type="pct"/>
            <w:gridSpan w:val="2"/>
            <w:tcBorders>
              <w:top w:val="dashSmallGap" w:sz="4" w:space="0" w:color="auto"/>
              <w:left w:val="dashSmallGap" w:sz="4" w:space="0" w:color="auto"/>
              <w:bottom w:val="single" w:sz="4" w:space="0" w:color="auto"/>
              <w:right w:val="dashSmallGap" w:sz="4" w:space="0" w:color="auto"/>
            </w:tcBorders>
            <w:vAlign w:val="center"/>
          </w:tcPr>
          <w:p w14:paraId="222C09FF" w14:textId="748A9CE2" w:rsidR="00955349" w:rsidRPr="00F42799" w:rsidRDefault="00955349" w:rsidP="00F42799">
            <w:pPr>
              <w:pStyle w:val="listparagraphnonumbering"/>
              <w:rPr>
                <w:b w:val="0"/>
                <w:bCs w:val="0"/>
              </w:rPr>
            </w:pPr>
            <w:r w:rsidRPr="00F42799">
              <w:rPr>
                <w:b w:val="0"/>
                <w:bCs w:val="0"/>
              </w:rPr>
              <w:t>SPC 200 or SPC 205</w:t>
            </w:r>
          </w:p>
        </w:tc>
        <w:tc>
          <w:tcPr>
            <w:tcW w:w="1681" w:type="pct"/>
            <w:tcBorders>
              <w:top w:val="dashSmallGap" w:sz="4" w:space="0" w:color="auto"/>
              <w:left w:val="dashSmallGap" w:sz="4" w:space="0" w:color="auto"/>
              <w:bottom w:val="single" w:sz="4" w:space="0" w:color="auto"/>
              <w:right w:val="single" w:sz="4" w:space="0" w:color="auto"/>
            </w:tcBorders>
            <w:vAlign w:val="center"/>
          </w:tcPr>
          <w:p w14:paraId="0E883EA0" w14:textId="2811DEE1" w:rsidR="00955349" w:rsidRPr="00F42799" w:rsidRDefault="00955349" w:rsidP="00F42799">
            <w:pPr>
              <w:pStyle w:val="listparagraphnonumbering"/>
              <w:rPr>
                <w:b w:val="0"/>
                <w:bCs w:val="0"/>
              </w:rPr>
            </w:pPr>
            <w:r w:rsidRPr="00F42799">
              <w:rPr>
                <w:b w:val="0"/>
                <w:bCs w:val="0"/>
              </w:rPr>
              <w:t>COMM 1500 or COMM 2500</w:t>
            </w:r>
          </w:p>
        </w:tc>
      </w:tr>
      <w:tr w:rsidR="00955349" w:rsidRPr="00432E71" w14:paraId="416EF87C"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000" w:type="pct"/>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EA595C1" w14:textId="62E38D50" w:rsidR="00955349" w:rsidRPr="00F42799" w:rsidRDefault="00955349" w:rsidP="00F42799">
            <w:pPr>
              <w:pStyle w:val="Heading8"/>
            </w:pPr>
            <w:r w:rsidRPr="00F42799">
              <w:t xml:space="preserve">Ways of Knowing (19 total credits): </w:t>
            </w:r>
            <w:r w:rsidRPr="00F42799">
              <w:rPr>
                <w:b w:val="0"/>
                <w:bCs w:val="0"/>
                <w:i/>
                <w:iCs/>
              </w:rPr>
              <w:t>Employing intellectual inquiry.</w:t>
            </w:r>
          </w:p>
        </w:tc>
      </w:tr>
      <w:tr w:rsidR="00955349" w:rsidRPr="00432E71" w14:paraId="724FE465"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638" w:type="pct"/>
            <w:tcBorders>
              <w:top w:val="single" w:sz="4" w:space="0" w:color="auto"/>
              <w:left w:val="single" w:sz="4" w:space="0" w:color="auto"/>
              <w:bottom w:val="dashSmallGap" w:sz="4" w:space="0" w:color="auto"/>
              <w:right w:val="dashSmallGap" w:sz="4" w:space="0" w:color="auto"/>
            </w:tcBorders>
          </w:tcPr>
          <w:p w14:paraId="4440AC69" w14:textId="698D716E" w:rsidR="00955349" w:rsidRPr="000C25A0" w:rsidRDefault="4A78481A" w:rsidP="4A78481A">
            <w:pPr>
              <w:pStyle w:val="ListParagraph"/>
            </w:pPr>
            <w:r>
              <w:t>Arts &amp; Hum. (Lit.): 3 credits</w:t>
            </w:r>
          </w:p>
          <w:p w14:paraId="593F920D" w14:textId="5EAD4B90" w:rsidR="00955349" w:rsidRPr="000C25A0" w:rsidRDefault="00955349" w:rsidP="4A78481A"/>
        </w:tc>
        <w:tc>
          <w:tcPr>
            <w:tcW w:w="1681" w:type="pct"/>
            <w:gridSpan w:val="2"/>
            <w:tcBorders>
              <w:top w:val="single" w:sz="4" w:space="0" w:color="auto"/>
              <w:left w:val="dashSmallGap" w:sz="4" w:space="0" w:color="auto"/>
              <w:bottom w:val="dashSmallGap" w:sz="4" w:space="0" w:color="auto"/>
              <w:right w:val="dashSmallGap" w:sz="4" w:space="0" w:color="auto"/>
            </w:tcBorders>
          </w:tcPr>
          <w:p w14:paraId="6705CD25" w14:textId="77777777" w:rsidR="00955349" w:rsidRPr="00F42799" w:rsidRDefault="00955349" w:rsidP="00F42799">
            <w:pPr>
              <w:pStyle w:val="listparagraphnonumbering"/>
              <w:rPr>
                <w:b w:val="0"/>
                <w:bCs w:val="0"/>
                <w:i/>
                <w:iCs/>
              </w:rPr>
            </w:pPr>
            <w:r w:rsidRPr="00F42799">
              <w:rPr>
                <w:b w:val="0"/>
                <w:bCs w:val="0"/>
                <w:i/>
                <w:iCs/>
              </w:rPr>
              <w:t>Select one course from the following:</w:t>
            </w:r>
          </w:p>
          <w:p w14:paraId="76D2D0DD" w14:textId="71ECD39A" w:rsidR="00955349" w:rsidRPr="00F42799" w:rsidRDefault="00955349" w:rsidP="00F42799">
            <w:pPr>
              <w:pStyle w:val="listparagraphnonumbering"/>
              <w:rPr>
                <w:b w:val="0"/>
                <w:bCs w:val="0"/>
              </w:rPr>
            </w:pPr>
            <w:r w:rsidRPr="00F42799">
              <w:rPr>
                <w:b w:val="0"/>
                <w:bCs w:val="0"/>
              </w:rPr>
              <w:t>ENG 201, ENG 202, ENG 205, ENG 206, ENG 208, ENG 209, or ENG 220</w:t>
            </w:r>
          </w:p>
        </w:tc>
        <w:tc>
          <w:tcPr>
            <w:tcW w:w="1681" w:type="pct"/>
            <w:tcBorders>
              <w:top w:val="single" w:sz="4" w:space="0" w:color="auto"/>
              <w:left w:val="dashSmallGap" w:sz="4" w:space="0" w:color="auto"/>
              <w:bottom w:val="dashSmallGap" w:sz="4" w:space="0" w:color="auto"/>
              <w:right w:val="single" w:sz="4" w:space="0" w:color="auto"/>
            </w:tcBorders>
          </w:tcPr>
          <w:p w14:paraId="7781F14E" w14:textId="77777777" w:rsidR="00955349" w:rsidRPr="00F42799" w:rsidRDefault="00955349" w:rsidP="00F42799">
            <w:pPr>
              <w:pStyle w:val="listparagraphnonumbering"/>
              <w:rPr>
                <w:b w:val="0"/>
                <w:bCs w:val="0"/>
                <w:i/>
                <w:iCs/>
              </w:rPr>
            </w:pPr>
            <w:r w:rsidRPr="00F42799">
              <w:rPr>
                <w:b w:val="0"/>
                <w:bCs w:val="0"/>
                <w:i/>
                <w:iCs/>
              </w:rPr>
              <w:t xml:space="preserve">Select one course from the following: </w:t>
            </w:r>
          </w:p>
          <w:p w14:paraId="3001A1D3" w14:textId="77777777" w:rsidR="00955349" w:rsidRPr="00F42799" w:rsidRDefault="00955349" w:rsidP="00F42799">
            <w:pPr>
              <w:pStyle w:val="listparagraphnonumbering"/>
              <w:rPr>
                <w:b w:val="0"/>
                <w:bCs w:val="0"/>
              </w:rPr>
            </w:pPr>
            <w:r w:rsidRPr="00F42799">
              <w:rPr>
                <w:b w:val="0"/>
                <w:bCs w:val="0"/>
              </w:rPr>
              <w:t xml:space="preserve">ENGL 2140, ENGL 2130, ENGL 2120, </w:t>
            </w:r>
          </w:p>
          <w:p w14:paraId="10A3ADD1" w14:textId="4F133C6B" w:rsidR="00955349" w:rsidRPr="00F42799" w:rsidRDefault="00955349" w:rsidP="00F42799">
            <w:pPr>
              <w:pStyle w:val="listparagraphnonumbering"/>
              <w:rPr>
                <w:b w:val="0"/>
                <w:bCs w:val="0"/>
              </w:rPr>
            </w:pPr>
            <w:r w:rsidRPr="00F42799">
              <w:rPr>
                <w:b w:val="0"/>
                <w:bCs w:val="0"/>
              </w:rPr>
              <w:t>or ENGL 2150</w:t>
            </w:r>
          </w:p>
        </w:tc>
      </w:tr>
      <w:tr w:rsidR="00955349" w:rsidRPr="00432E71" w14:paraId="7386E7F8"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638" w:type="pct"/>
            <w:tcBorders>
              <w:top w:val="dashSmallGap" w:sz="4" w:space="0" w:color="auto"/>
              <w:left w:val="single" w:sz="4" w:space="0" w:color="auto"/>
              <w:bottom w:val="dashSmallGap" w:sz="4" w:space="0" w:color="auto"/>
              <w:right w:val="dashSmallGap" w:sz="4" w:space="0" w:color="auto"/>
            </w:tcBorders>
          </w:tcPr>
          <w:p w14:paraId="6CBFAEF7" w14:textId="096DE86F" w:rsidR="00955349" w:rsidRPr="00AB5F73" w:rsidRDefault="4A78481A" w:rsidP="4A78481A">
            <w:pPr>
              <w:pStyle w:val="ListParagraph"/>
              <w:rPr>
                <w:lang w:val="fr-FR"/>
              </w:rPr>
            </w:pPr>
            <w:r w:rsidRPr="00AB5F73">
              <w:rPr>
                <w:lang w:val="fr-FR"/>
              </w:rPr>
              <w:t>Arts &amp; Hum. (Non-Lit.</w:t>
            </w:r>
            <w:proofErr w:type="gramStart"/>
            <w:r w:rsidRPr="00AB5F73">
              <w:rPr>
                <w:lang w:val="fr-FR"/>
              </w:rPr>
              <w:t>):</w:t>
            </w:r>
            <w:proofErr w:type="gramEnd"/>
            <w:r w:rsidRPr="00AB5F73">
              <w:rPr>
                <w:lang w:val="fr-FR"/>
              </w:rPr>
              <w:t xml:space="preserve"> 3 </w:t>
            </w:r>
            <w:proofErr w:type="spellStart"/>
            <w:r w:rsidRPr="00AB5F73">
              <w:rPr>
                <w:lang w:val="fr-FR"/>
              </w:rPr>
              <w:t>credits</w:t>
            </w:r>
            <w:proofErr w:type="spellEnd"/>
          </w:p>
        </w:tc>
        <w:tc>
          <w:tcPr>
            <w:tcW w:w="1681" w:type="pct"/>
            <w:gridSpan w:val="2"/>
            <w:tcBorders>
              <w:top w:val="dashSmallGap" w:sz="4" w:space="0" w:color="auto"/>
              <w:left w:val="dashSmallGap" w:sz="4" w:space="0" w:color="auto"/>
              <w:bottom w:val="dashSmallGap" w:sz="4" w:space="0" w:color="auto"/>
              <w:right w:val="dashSmallGap" w:sz="4" w:space="0" w:color="auto"/>
            </w:tcBorders>
          </w:tcPr>
          <w:p w14:paraId="6C0DE6B4" w14:textId="22AC0894" w:rsidR="00955349" w:rsidRPr="00F42799" w:rsidRDefault="00955349" w:rsidP="00F42799">
            <w:pPr>
              <w:pStyle w:val="listparagraphnonumbering"/>
              <w:rPr>
                <w:b w:val="0"/>
                <w:bCs w:val="0"/>
                <w:i/>
                <w:iCs/>
              </w:rPr>
            </w:pPr>
            <w:r w:rsidRPr="00F42799">
              <w:rPr>
                <w:b w:val="0"/>
                <w:bCs w:val="0"/>
                <w:i/>
                <w:iCs/>
              </w:rPr>
              <w:t xml:space="preserve">Select </w:t>
            </w:r>
            <w:r w:rsidR="004D1C88" w:rsidRPr="00F42799">
              <w:rPr>
                <w:b w:val="0"/>
                <w:bCs w:val="0"/>
                <w:i/>
                <w:iCs/>
              </w:rPr>
              <w:t xml:space="preserve">one </w:t>
            </w:r>
            <w:r w:rsidRPr="00F42799">
              <w:rPr>
                <w:b w:val="0"/>
                <w:bCs w:val="0"/>
                <w:i/>
                <w:iCs/>
              </w:rPr>
              <w:t>course from the following:</w:t>
            </w:r>
          </w:p>
          <w:p w14:paraId="10A8245C" w14:textId="1E098E4C" w:rsidR="00955349" w:rsidRPr="00F42799" w:rsidRDefault="05231314" w:rsidP="00F42799">
            <w:pPr>
              <w:pStyle w:val="listparagraphnonumbering"/>
              <w:rPr>
                <w:b w:val="0"/>
                <w:bCs w:val="0"/>
              </w:rPr>
            </w:pPr>
            <w:r>
              <w:rPr>
                <w:b w:val="0"/>
                <w:bCs w:val="0"/>
              </w:rPr>
              <w:t>ART 101, HSS 205, MUS 105, PHI 101, PHI 105, or PHI 110</w:t>
            </w:r>
          </w:p>
        </w:tc>
        <w:tc>
          <w:tcPr>
            <w:tcW w:w="1681" w:type="pct"/>
            <w:tcBorders>
              <w:top w:val="dashSmallGap" w:sz="4" w:space="0" w:color="auto"/>
              <w:left w:val="dashSmallGap" w:sz="4" w:space="0" w:color="auto"/>
              <w:bottom w:val="dashSmallGap" w:sz="4" w:space="0" w:color="auto"/>
              <w:right w:val="single" w:sz="4" w:space="0" w:color="auto"/>
            </w:tcBorders>
          </w:tcPr>
          <w:p w14:paraId="11C80F6C" w14:textId="77777777" w:rsidR="00955349" w:rsidRPr="00F42799" w:rsidRDefault="00955349" w:rsidP="00F42799">
            <w:pPr>
              <w:pStyle w:val="listparagraphnonumbering"/>
              <w:rPr>
                <w:b w:val="0"/>
                <w:bCs w:val="0"/>
                <w:i/>
                <w:iCs/>
              </w:rPr>
            </w:pPr>
            <w:r w:rsidRPr="00F42799">
              <w:rPr>
                <w:b w:val="0"/>
                <w:bCs w:val="0"/>
                <w:i/>
                <w:iCs/>
              </w:rPr>
              <w:t>Select one course from the following:</w:t>
            </w:r>
          </w:p>
          <w:p w14:paraId="04FF08B8" w14:textId="77777777" w:rsidR="00955349" w:rsidRPr="00F42799" w:rsidRDefault="00955349" w:rsidP="00F42799">
            <w:pPr>
              <w:pStyle w:val="listparagraphnonumbering"/>
              <w:rPr>
                <w:b w:val="0"/>
                <w:bCs w:val="0"/>
              </w:rPr>
            </w:pPr>
            <w:r w:rsidRPr="00F42799">
              <w:rPr>
                <w:b w:val="0"/>
                <w:bCs w:val="0"/>
              </w:rPr>
              <w:t xml:space="preserve">ART 2100, STS 1010, MUSC 2100, </w:t>
            </w:r>
          </w:p>
          <w:p w14:paraId="1D87885C" w14:textId="6CC52236" w:rsidR="00955349" w:rsidRPr="00F42799" w:rsidRDefault="05231314" w:rsidP="00F42799">
            <w:pPr>
              <w:pStyle w:val="listparagraphnonumbering"/>
              <w:rPr>
                <w:b w:val="0"/>
                <w:bCs w:val="0"/>
              </w:rPr>
            </w:pPr>
            <w:r>
              <w:rPr>
                <w:b w:val="0"/>
                <w:bCs w:val="0"/>
              </w:rPr>
              <w:t>PHIL 1010, PHIL 1020, or PHIL 1030</w:t>
            </w:r>
          </w:p>
        </w:tc>
      </w:tr>
      <w:tr w:rsidR="00955349" w:rsidRPr="00432E71" w14:paraId="581E175F"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638" w:type="pct"/>
            <w:tcBorders>
              <w:top w:val="dashSmallGap" w:sz="4" w:space="0" w:color="auto"/>
              <w:left w:val="single" w:sz="4" w:space="0" w:color="auto"/>
              <w:bottom w:val="dashSmallGap" w:sz="4" w:space="0" w:color="auto"/>
              <w:right w:val="dashSmallGap" w:sz="4" w:space="0" w:color="auto"/>
            </w:tcBorders>
          </w:tcPr>
          <w:p w14:paraId="034994CB" w14:textId="3AD93E3D" w:rsidR="00955349" w:rsidRPr="000C25A0" w:rsidRDefault="4A78481A" w:rsidP="4A78481A">
            <w:pPr>
              <w:pStyle w:val="ListParagraph"/>
            </w:pPr>
            <w:r>
              <w:t xml:space="preserve">Mathematics: </w:t>
            </w:r>
            <w:r w:rsidR="00076E1D">
              <w:t xml:space="preserve">6 – 8 </w:t>
            </w:r>
            <w:r>
              <w:t>credits</w:t>
            </w:r>
          </w:p>
        </w:tc>
        <w:tc>
          <w:tcPr>
            <w:tcW w:w="1681" w:type="pct"/>
            <w:gridSpan w:val="2"/>
            <w:tcBorders>
              <w:top w:val="dashSmallGap" w:sz="4" w:space="0" w:color="auto"/>
              <w:left w:val="dashSmallGap" w:sz="4" w:space="0" w:color="auto"/>
              <w:bottom w:val="dashSmallGap" w:sz="4" w:space="0" w:color="auto"/>
              <w:right w:val="dashSmallGap" w:sz="4" w:space="0" w:color="auto"/>
            </w:tcBorders>
          </w:tcPr>
          <w:p w14:paraId="6B9461B0" w14:textId="7631D65E" w:rsidR="00955349" w:rsidRPr="00076E1D" w:rsidRDefault="00955349" w:rsidP="00F42799">
            <w:pPr>
              <w:pStyle w:val="listparagraphnonumbering"/>
              <w:rPr>
                <w:b w:val="0"/>
                <w:bCs w:val="0"/>
                <w:i/>
                <w:iCs/>
              </w:rPr>
            </w:pPr>
            <w:r w:rsidRPr="00076E1D">
              <w:rPr>
                <w:b w:val="0"/>
                <w:bCs w:val="0"/>
                <w:i/>
                <w:iCs/>
              </w:rPr>
              <w:t xml:space="preserve">Select </w:t>
            </w:r>
            <w:r w:rsidR="004D1C88" w:rsidRPr="00076E1D">
              <w:rPr>
                <w:b w:val="0"/>
                <w:bCs w:val="0"/>
                <w:i/>
                <w:iCs/>
              </w:rPr>
              <w:t>a course</w:t>
            </w:r>
            <w:r w:rsidRPr="00076E1D">
              <w:rPr>
                <w:b w:val="0"/>
                <w:bCs w:val="0"/>
                <w:i/>
                <w:iCs/>
              </w:rPr>
              <w:t xml:space="preserve"> sequence</w:t>
            </w:r>
            <w:r w:rsidR="0035157E" w:rsidRPr="00076E1D">
              <w:rPr>
                <w:b w:val="0"/>
                <w:bCs w:val="0"/>
                <w:i/>
                <w:iCs/>
              </w:rPr>
              <w:t>:</w:t>
            </w:r>
          </w:p>
          <w:p w14:paraId="367497E6" w14:textId="1BC98A37" w:rsidR="00955349" w:rsidRPr="00F42799" w:rsidRDefault="00955349" w:rsidP="00F42799">
            <w:pPr>
              <w:pStyle w:val="listparagraphnonumbering"/>
            </w:pPr>
            <w:r w:rsidRPr="00F42799">
              <w:t>MAT 130 &amp; 230</w:t>
            </w:r>
          </w:p>
          <w:p w14:paraId="31F41FCF" w14:textId="539C5CD0" w:rsidR="00955349" w:rsidRPr="00F42799" w:rsidRDefault="00955349" w:rsidP="00F42799">
            <w:pPr>
              <w:pStyle w:val="listparagraphnonumbering"/>
              <w:rPr>
                <w:b w:val="0"/>
                <w:bCs w:val="0"/>
              </w:rPr>
            </w:pPr>
            <w:r w:rsidRPr="00F42799">
              <w:rPr>
                <w:b w:val="0"/>
                <w:bCs w:val="0"/>
              </w:rPr>
              <w:t>MAT 140 &amp; 141</w:t>
            </w:r>
          </w:p>
          <w:p w14:paraId="38DDD3A3" w14:textId="4042A327" w:rsidR="00955349" w:rsidRPr="00F42799" w:rsidRDefault="00955349" w:rsidP="00F42799">
            <w:pPr>
              <w:pStyle w:val="listparagraphnonumbering"/>
              <w:rPr>
                <w:b w:val="0"/>
                <w:bCs w:val="0"/>
              </w:rPr>
            </w:pPr>
            <w:r w:rsidRPr="00F42799">
              <w:rPr>
                <w:b w:val="0"/>
                <w:bCs w:val="0"/>
              </w:rPr>
              <w:t>MAT 140 &amp; 230</w:t>
            </w:r>
          </w:p>
        </w:tc>
        <w:tc>
          <w:tcPr>
            <w:tcW w:w="1681" w:type="pct"/>
            <w:tcBorders>
              <w:top w:val="dashSmallGap" w:sz="4" w:space="0" w:color="auto"/>
              <w:left w:val="dashSmallGap" w:sz="4" w:space="0" w:color="auto"/>
              <w:bottom w:val="dashSmallGap" w:sz="4" w:space="0" w:color="auto"/>
              <w:right w:val="single" w:sz="4" w:space="0" w:color="auto"/>
            </w:tcBorders>
          </w:tcPr>
          <w:p w14:paraId="2AC67B35" w14:textId="77777777" w:rsidR="0035157E" w:rsidRPr="00076E1D" w:rsidRDefault="0035157E" w:rsidP="00F42799">
            <w:pPr>
              <w:pStyle w:val="listparagraphnonumbering"/>
              <w:rPr>
                <w:b w:val="0"/>
                <w:bCs w:val="0"/>
                <w:i/>
                <w:iCs/>
              </w:rPr>
            </w:pPr>
            <w:r w:rsidRPr="00076E1D">
              <w:rPr>
                <w:b w:val="0"/>
                <w:bCs w:val="0"/>
                <w:i/>
                <w:iCs/>
              </w:rPr>
              <w:t>Select a course sequence:</w:t>
            </w:r>
          </w:p>
          <w:p w14:paraId="54F1E577" w14:textId="57C5F7D7" w:rsidR="00955349" w:rsidRPr="00F42799" w:rsidRDefault="00955349" w:rsidP="00F42799">
            <w:pPr>
              <w:pStyle w:val="listparagraphnonumbering"/>
              <w:rPr>
                <w:b w:val="0"/>
                <w:bCs w:val="0"/>
              </w:rPr>
            </w:pPr>
            <w:r w:rsidRPr="00F42799">
              <w:rPr>
                <w:b w:val="0"/>
                <w:bCs w:val="0"/>
              </w:rPr>
              <w:t>MAT 1020 &amp; 2070</w:t>
            </w:r>
          </w:p>
          <w:p w14:paraId="5EFCE803" w14:textId="07899E73" w:rsidR="00955349" w:rsidRPr="00F42799" w:rsidRDefault="00955349" w:rsidP="00F42799">
            <w:pPr>
              <w:pStyle w:val="listparagraphnonumbering"/>
              <w:rPr>
                <w:b w:val="0"/>
                <w:bCs w:val="0"/>
              </w:rPr>
            </w:pPr>
            <w:r w:rsidRPr="00F42799">
              <w:rPr>
                <w:b w:val="0"/>
                <w:bCs w:val="0"/>
              </w:rPr>
              <w:t>MAT 1060 &amp; 1080</w:t>
            </w:r>
          </w:p>
          <w:p w14:paraId="310CEE48" w14:textId="4DA7AA56" w:rsidR="00955349" w:rsidRPr="00F42799" w:rsidRDefault="00955349" w:rsidP="00F42799">
            <w:pPr>
              <w:pStyle w:val="listparagraphnonumbering"/>
              <w:rPr>
                <w:b w:val="0"/>
                <w:bCs w:val="0"/>
              </w:rPr>
            </w:pPr>
            <w:r w:rsidRPr="00F42799">
              <w:rPr>
                <w:b w:val="0"/>
                <w:bCs w:val="0"/>
              </w:rPr>
              <w:t>MAT 1060 &amp; 2070</w:t>
            </w:r>
          </w:p>
        </w:tc>
      </w:tr>
      <w:tr w:rsidR="00955349" w:rsidRPr="00432E71" w14:paraId="35D90B41"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6"/>
        </w:trPr>
        <w:tc>
          <w:tcPr>
            <w:tcW w:w="1638" w:type="pct"/>
            <w:tcBorders>
              <w:top w:val="dashSmallGap" w:sz="4" w:space="0" w:color="auto"/>
              <w:left w:val="single" w:sz="4" w:space="0" w:color="auto"/>
              <w:bottom w:val="dashSmallGap" w:sz="4" w:space="0" w:color="auto"/>
              <w:right w:val="dashSmallGap" w:sz="4" w:space="0" w:color="auto"/>
            </w:tcBorders>
          </w:tcPr>
          <w:p w14:paraId="6AF9081A" w14:textId="5C0636ED" w:rsidR="00955349" w:rsidRPr="000C25A0" w:rsidRDefault="4A78481A" w:rsidP="4A78481A">
            <w:pPr>
              <w:pStyle w:val="ListParagraph"/>
            </w:pPr>
            <w:r>
              <w:t>Natural Science w/lab: 4 credits</w:t>
            </w:r>
          </w:p>
          <w:p w14:paraId="08E9B024" w14:textId="292F3932" w:rsidR="00955349" w:rsidRPr="000C25A0" w:rsidRDefault="00955349" w:rsidP="4A78481A"/>
        </w:tc>
        <w:tc>
          <w:tcPr>
            <w:tcW w:w="1681" w:type="pct"/>
            <w:gridSpan w:val="2"/>
            <w:tcBorders>
              <w:top w:val="dashSmallGap" w:sz="4" w:space="0" w:color="auto"/>
              <w:left w:val="dashSmallGap" w:sz="4" w:space="0" w:color="auto"/>
              <w:bottom w:val="dashSmallGap" w:sz="4" w:space="0" w:color="auto"/>
              <w:right w:val="dashSmallGap" w:sz="4" w:space="0" w:color="auto"/>
            </w:tcBorders>
          </w:tcPr>
          <w:p w14:paraId="34138BE8" w14:textId="2C678E44" w:rsidR="00955349" w:rsidRPr="009D5C1B" w:rsidRDefault="00955349" w:rsidP="00F42799">
            <w:pPr>
              <w:pStyle w:val="listparagraphnonumbering"/>
              <w:rPr>
                <w:b w:val="0"/>
                <w:bCs w:val="0"/>
                <w:i/>
                <w:iCs/>
              </w:rPr>
            </w:pPr>
            <w:r w:rsidRPr="009D5C1B">
              <w:rPr>
                <w:b w:val="0"/>
                <w:bCs w:val="0"/>
                <w:i/>
                <w:iCs/>
              </w:rPr>
              <w:t>Select one course from the following:</w:t>
            </w:r>
          </w:p>
          <w:p w14:paraId="3844B7EE" w14:textId="77777777" w:rsidR="006754FF" w:rsidRPr="00AB5F73" w:rsidRDefault="00955349" w:rsidP="00F42799">
            <w:pPr>
              <w:pStyle w:val="listparagraphnonumbering"/>
              <w:rPr>
                <w:b w:val="0"/>
                <w:bCs w:val="0"/>
                <w:lang w:val="pt-BR"/>
              </w:rPr>
            </w:pPr>
            <w:r w:rsidRPr="00AB5F73">
              <w:rPr>
                <w:b w:val="0"/>
                <w:bCs w:val="0"/>
                <w:lang w:val="pt-BR"/>
              </w:rPr>
              <w:t xml:space="preserve">AST 101, AST 102, </w:t>
            </w:r>
          </w:p>
          <w:p w14:paraId="1E7C3FE2" w14:textId="77777777" w:rsidR="006754FF" w:rsidRPr="00AB5F73" w:rsidRDefault="00955349" w:rsidP="00F42799">
            <w:pPr>
              <w:pStyle w:val="listparagraphnonumbering"/>
              <w:rPr>
                <w:b w:val="0"/>
                <w:bCs w:val="0"/>
                <w:lang w:val="pt-BR"/>
              </w:rPr>
            </w:pPr>
            <w:r w:rsidRPr="00AB5F73">
              <w:rPr>
                <w:b w:val="0"/>
                <w:bCs w:val="0"/>
                <w:lang w:val="pt-BR"/>
              </w:rPr>
              <w:t xml:space="preserve">BIO 101, BIO 105, </w:t>
            </w:r>
          </w:p>
          <w:p w14:paraId="7E3B1005" w14:textId="3F50EC0B" w:rsidR="006B7347" w:rsidRPr="00AB5F73" w:rsidRDefault="00955349" w:rsidP="00F42799">
            <w:pPr>
              <w:pStyle w:val="listparagraphnonumbering"/>
              <w:rPr>
                <w:b w:val="0"/>
                <w:bCs w:val="0"/>
                <w:lang w:val="pt-BR"/>
              </w:rPr>
            </w:pPr>
            <w:r w:rsidRPr="00AB5F73">
              <w:rPr>
                <w:b w:val="0"/>
                <w:bCs w:val="0"/>
                <w:lang w:val="pt-BR"/>
              </w:rPr>
              <w:t xml:space="preserve">CHM 106, CHM 107, CHM 110, </w:t>
            </w:r>
          </w:p>
          <w:p w14:paraId="081703D6" w14:textId="61A47C22" w:rsidR="00955349" w:rsidRPr="00F42799" w:rsidRDefault="00955349" w:rsidP="00F42799">
            <w:pPr>
              <w:pStyle w:val="listparagraphnonumbering"/>
              <w:rPr>
                <w:b w:val="0"/>
                <w:bCs w:val="0"/>
              </w:rPr>
            </w:pPr>
            <w:r w:rsidRPr="00F42799">
              <w:rPr>
                <w:b w:val="0"/>
                <w:bCs w:val="0"/>
              </w:rPr>
              <w:t>or PHY 201</w:t>
            </w:r>
          </w:p>
        </w:tc>
        <w:tc>
          <w:tcPr>
            <w:tcW w:w="1681" w:type="pct"/>
            <w:tcBorders>
              <w:top w:val="dashSmallGap" w:sz="4" w:space="0" w:color="auto"/>
              <w:left w:val="dashSmallGap" w:sz="4" w:space="0" w:color="auto"/>
              <w:bottom w:val="dashSmallGap" w:sz="4" w:space="0" w:color="auto"/>
              <w:right w:val="single" w:sz="4" w:space="0" w:color="auto"/>
            </w:tcBorders>
          </w:tcPr>
          <w:p w14:paraId="7DFEBEF9" w14:textId="77777777" w:rsidR="00955349" w:rsidRPr="00F42799" w:rsidRDefault="00955349" w:rsidP="00F42799">
            <w:pPr>
              <w:pStyle w:val="listparagraphnonumbering"/>
              <w:rPr>
                <w:b w:val="0"/>
                <w:bCs w:val="0"/>
                <w:i/>
                <w:iCs/>
              </w:rPr>
            </w:pPr>
            <w:r w:rsidRPr="00F42799">
              <w:rPr>
                <w:b w:val="0"/>
                <w:bCs w:val="0"/>
                <w:i/>
                <w:iCs/>
              </w:rPr>
              <w:t>Select one course from the following:</w:t>
            </w:r>
          </w:p>
          <w:p w14:paraId="5290F51E" w14:textId="77777777" w:rsidR="00955349" w:rsidRPr="00F42799" w:rsidRDefault="00955349" w:rsidP="00F42799">
            <w:pPr>
              <w:pStyle w:val="listparagraphnonumbering"/>
              <w:rPr>
                <w:b w:val="0"/>
                <w:bCs w:val="0"/>
              </w:rPr>
            </w:pPr>
            <w:r w:rsidRPr="00F42799">
              <w:rPr>
                <w:b w:val="0"/>
                <w:bCs w:val="0"/>
              </w:rPr>
              <w:t xml:space="preserve">ASTR 1010/1030, ASTR 1020/1040, </w:t>
            </w:r>
          </w:p>
          <w:p w14:paraId="25B08AEC" w14:textId="77777777" w:rsidR="00955349" w:rsidRPr="00F42799" w:rsidRDefault="00955349" w:rsidP="00F42799">
            <w:pPr>
              <w:pStyle w:val="listparagraphnonumbering"/>
              <w:rPr>
                <w:b w:val="0"/>
                <w:bCs w:val="0"/>
              </w:rPr>
            </w:pPr>
            <w:r w:rsidRPr="00F42799">
              <w:rPr>
                <w:b w:val="0"/>
                <w:bCs w:val="0"/>
              </w:rPr>
              <w:t xml:space="preserve">BIOL 1030/1050, BIOL 1200/1230, </w:t>
            </w:r>
          </w:p>
          <w:p w14:paraId="43400AD1" w14:textId="77777777" w:rsidR="006B7347" w:rsidRDefault="00955349" w:rsidP="00F42799">
            <w:pPr>
              <w:pStyle w:val="listparagraphnonumbering"/>
              <w:rPr>
                <w:b w:val="0"/>
                <w:bCs w:val="0"/>
                <w:strike/>
              </w:rPr>
            </w:pPr>
            <w:r w:rsidRPr="00F42799">
              <w:rPr>
                <w:b w:val="0"/>
                <w:bCs w:val="0"/>
              </w:rPr>
              <w:t xml:space="preserve">CH 1050, CH 1060, CH 1010, </w:t>
            </w:r>
          </w:p>
          <w:p w14:paraId="75FAE967" w14:textId="20D5C054" w:rsidR="00955349" w:rsidRPr="00F42799" w:rsidRDefault="00955349" w:rsidP="00F42799">
            <w:pPr>
              <w:pStyle w:val="listparagraphnonumbering"/>
              <w:rPr>
                <w:b w:val="0"/>
                <w:bCs w:val="0"/>
              </w:rPr>
            </w:pPr>
            <w:r w:rsidRPr="00F42799">
              <w:rPr>
                <w:b w:val="0"/>
                <w:bCs w:val="0"/>
              </w:rPr>
              <w:t>or PHYS 2070/2090</w:t>
            </w:r>
          </w:p>
        </w:tc>
      </w:tr>
      <w:tr w:rsidR="008D380B" w:rsidRPr="00432E71" w14:paraId="11F9E0C9"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638" w:type="pct"/>
            <w:tcBorders>
              <w:top w:val="dashSmallGap" w:sz="4" w:space="0" w:color="auto"/>
              <w:left w:val="single" w:sz="4" w:space="0" w:color="auto"/>
              <w:bottom w:val="single" w:sz="4" w:space="0" w:color="auto"/>
              <w:right w:val="dashSmallGap" w:sz="4" w:space="0" w:color="auto"/>
            </w:tcBorders>
          </w:tcPr>
          <w:p w14:paraId="5FED8D4D" w14:textId="5B433C0E" w:rsidR="00955349" w:rsidRPr="000C25A0" w:rsidRDefault="05231314" w:rsidP="4A78481A">
            <w:pPr>
              <w:pStyle w:val="ListParagraph"/>
            </w:pPr>
            <w:r>
              <w:t>Social Sciences: 6 credits</w:t>
            </w:r>
          </w:p>
          <w:p w14:paraId="6A104FE6" w14:textId="77777777" w:rsidR="00955349" w:rsidRPr="000C25A0" w:rsidRDefault="00955349" w:rsidP="4A78481A"/>
          <w:p w14:paraId="3AE56276" w14:textId="0ED623B8" w:rsidR="00432E71" w:rsidRPr="000C25A0" w:rsidRDefault="00432E71" w:rsidP="4A78481A">
            <w:r w:rsidRPr="000C25A0">
              <w:tab/>
            </w:r>
          </w:p>
        </w:tc>
        <w:tc>
          <w:tcPr>
            <w:tcW w:w="1681" w:type="pct"/>
            <w:gridSpan w:val="2"/>
            <w:tcBorders>
              <w:top w:val="dashSmallGap" w:sz="4" w:space="0" w:color="auto"/>
              <w:left w:val="dashSmallGap" w:sz="4" w:space="0" w:color="auto"/>
              <w:bottom w:val="single" w:sz="4" w:space="0" w:color="auto"/>
              <w:right w:val="dashSmallGap" w:sz="4" w:space="0" w:color="auto"/>
            </w:tcBorders>
          </w:tcPr>
          <w:p w14:paraId="3827490F" w14:textId="3108A287" w:rsidR="004838BD" w:rsidRPr="00F42799" w:rsidRDefault="004838BD" w:rsidP="00F42799">
            <w:pPr>
              <w:pStyle w:val="listparagraphnonumbering"/>
              <w:rPr>
                <w:b w:val="0"/>
                <w:bCs w:val="0"/>
                <w:i/>
                <w:iCs/>
              </w:rPr>
            </w:pPr>
            <w:r w:rsidRPr="00F42799">
              <w:rPr>
                <w:b w:val="0"/>
                <w:bCs w:val="0"/>
                <w:i/>
                <w:iCs/>
              </w:rPr>
              <w:t>Select one of the following:</w:t>
            </w:r>
          </w:p>
          <w:p w14:paraId="6BE02C57" w14:textId="77777777" w:rsidR="00BD7335" w:rsidRPr="00F42799" w:rsidRDefault="00282222" w:rsidP="00F42799">
            <w:pPr>
              <w:pStyle w:val="listparagraphnonumbering"/>
              <w:rPr>
                <w:b w:val="0"/>
                <w:bCs w:val="0"/>
                <w:iCs/>
              </w:rPr>
            </w:pPr>
            <w:r w:rsidRPr="00F42799">
              <w:rPr>
                <w:b w:val="0"/>
                <w:bCs w:val="0"/>
                <w:iCs/>
              </w:rPr>
              <w:t>HIS 201 or PSC 201</w:t>
            </w:r>
          </w:p>
          <w:p w14:paraId="0CFF25B5" w14:textId="56FABAE1" w:rsidR="008D380B" w:rsidRPr="00F42799" w:rsidRDefault="00BD7335" w:rsidP="00F42799">
            <w:pPr>
              <w:pStyle w:val="listparagraphnonumbering"/>
              <w:rPr>
                <w:b w:val="0"/>
                <w:bCs w:val="0"/>
                <w:iCs/>
              </w:rPr>
            </w:pPr>
            <w:r w:rsidRPr="00F42799">
              <w:rPr>
                <w:b w:val="0"/>
                <w:bCs w:val="0"/>
                <w:iCs/>
              </w:rPr>
              <w:t>PSY 201</w:t>
            </w:r>
            <w:r w:rsidR="00282222" w:rsidRPr="00F42799">
              <w:rPr>
                <w:b w:val="0"/>
                <w:bCs w:val="0"/>
                <w:iCs/>
              </w:rPr>
              <w:t xml:space="preserve"> or SOC 101</w:t>
            </w:r>
          </w:p>
        </w:tc>
        <w:tc>
          <w:tcPr>
            <w:tcW w:w="1681" w:type="pct"/>
            <w:tcBorders>
              <w:top w:val="dashSmallGap" w:sz="4" w:space="0" w:color="auto"/>
              <w:left w:val="dashSmallGap" w:sz="4" w:space="0" w:color="auto"/>
              <w:bottom w:val="single" w:sz="4" w:space="0" w:color="auto"/>
              <w:right w:val="single" w:sz="4" w:space="0" w:color="auto"/>
            </w:tcBorders>
          </w:tcPr>
          <w:p w14:paraId="14F57B93" w14:textId="77777777" w:rsidR="004838BD" w:rsidRPr="00F42799" w:rsidRDefault="004838BD" w:rsidP="00F42799">
            <w:pPr>
              <w:pStyle w:val="listparagraphnonumbering"/>
              <w:rPr>
                <w:b w:val="0"/>
                <w:bCs w:val="0"/>
                <w:i/>
                <w:iCs/>
              </w:rPr>
            </w:pPr>
            <w:r w:rsidRPr="00F42799">
              <w:rPr>
                <w:b w:val="0"/>
                <w:bCs w:val="0"/>
                <w:i/>
                <w:iCs/>
              </w:rPr>
              <w:t>Select one of the following:</w:t>
            </w:r>
          </w:p>
          <w:p w14:paraId="72DE0F74" w14:textId="7561629A" w:rsidR="00BD7335" w:rsidRPr="00F42799" w:rsidRDefault="00282222" w:rsidP="00F42799">
            <w:pPr>
              <w:pStyle w:val="listparagraphnonumbering"/>
              <w:rPr>
                <w:b w:val="0"/>
                <w:bCs w:val="0"/>
              </w:rPr>
            </w:pPr>
            <w:r w:rsidRPr="00F42799">
              <w:rPr>
                <w:b w:val="0"/>
                <w:bCs w:val="0"/>
              </w:rPr>
              <w:t>HIST 1010 or POSC 1010</w:t>
            </w:r>
          </w:p>
          <w:p w14:paraId="335654A4" w14:textId="488FB490" w:rsidR="008D380B" w:rsidRPr="00F42799" w:rsidRDefault="00BD7335" w:rsidP="00F42799">
            <w:pPr>
              <w:pStyle w:val="listparagraphnonumbering"/>
              <w:rPr>
                <w:b w:val="0"/>
                <w:bCs w:val="0"/>
              </w:rPr>
            </w:pPr>
            <w:r w:rsidRPr="00F42799">
              <w:rPr>
                <w:b w:val="0"/>
                <w:bCs w:val="0"/>
              </w:rPr>
              <w:t>PSYC 2010</w:t>
            </w:r>
            <w:r w:rsidR="00282222" w:rsidRPr="00F42799">
              <w:rPr>
                <w:b w:val="0"/>
                <w:bCs w:val="0"/>
              </w:rPr>
              <w:t xml:space="preserve"> or SOC 2010</w:t>
            </w:r>
          </w:p>
        </w:tc>
      </w:tr>
      <w:tr w:rsidR="008D380B" w:rsidRPr="00432E71" w14:paraId="58407081"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000" w:type="pct"/>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AA2F290" w14:textId="4EB12EEC" w:rsidR="008D380B" w:rsidRPr="00F42799" w:rsidRDefault="008D380B" w:rsidP="00F42799">
            <w:pPr>
              <w:pStyle w:val="Heading8"/>
            </w:pPr>
            <w:r w:rsidRPr="00F42799">
              <w:t xml:space="preserve">Global Challenges (6 total credits): </w:t>
            </w:r>
            <w:r w:rsidRPr="00F42799">
              <w:rPr>
                <w:b w:val="0"/>
                <w:bCs w:val="0"/>
                <w:i/>
                <w:iCs/>
              </w:rPr>
              <w:t>Exploring global, local, regional, national, international, virtual, or philosophical challenges.</w:t>
            </w:r>
          </w:p>
        </w:tc>
      </w:tr>
      <w:tr w:rsidR="00076E1D" w:rsidRPr="00432E71" w14:paraId="7096A0A4"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1638" w:type="pct"/>
            <w:vMerge w:val="restart"/>
            <w:tcBorders>
              <w:top w:val="single" w:sz="4" w:space="0" w:color="auto"/>
              <w:left w:val="single" w:sz="4" w:space="0" w:color="auto"/>
              <w:bottom w:val="dashSmallGap" w:sz="4" w:space="0" w:color="auto"/>
              <w:right w:val="dashSmallGap" w:sz="4" w:space="0" w:color="auto"/>
            </w:tcBorders>
          </w:tcPr>
          <w:p w14:paraId="07768970" w14:textId="0C0B2E40" w:rsidR="00076E1D" w:rsidRPr="000C25A0" w:rsidRDefault="0172F04F" w:rsidP="00076E1D">
            <w:pPr>
              <w:pStyle w:val="ListParagraph"/>
            </w:pPr>
            <w:r>
              <w:t>Global Challenges: 3 credits</w:t>
            </w:r>
          </w:p>
          <w:p w14:paraId="3B2DA245" w14:textId="3954DB87" w:rsidR="00076E1D" w:rsidRPr="000C25A0" w:rsidRDefault="00076E1D" w:rsidP="00076E1D"/>
        </w:tc>
        <w:tc>
          <w:tcPr>
            <w:tcW w:w="1681" w:type="pct"/>
            <w:gridSpan w:val="2"/>
            <w:tcBorders>
              <w:top w:val="single" w:sz="4" w:space="0" w:color="auto"/>
              <w:left w:val="dashSmallGap" w:sz="4" w:space="0" w:color="auto"/>
              <w:bottom w:val="dashSmallGap" w:sz="4" w:space="0" w:color="auto"/>
              <w:right w:val="dashSmallGap" w:sz="4" w:space="0" w:color="auto"/>
            </w:tcBorders>
          </w:tcPr>
          <w:p w14:paraId="1EBA51AB" w14:textId="77777777" w:rsidR="00076E1D" w:rsidRPr="00076E1D" w:rsidRDefault="00076E1D" w:rsidP="00076E1D">
            <w:pPr>
              <w:pStyle w:val="paragraph"/>
              <w:spacing w:before="0" w:beforeAutospacing="0" w:after="0" w:afterAutospacing="0"/>
              <w:textAlignment w:val="baseline"/>
              <w:rPr>
                <w:rFonts w:ascii="Trade Gothic Next" w:hAnsi="Trade Gothic Next" w:cs="Segoe UI"/>
                <w:sz w:val="18"/>
                <w:szCs w:val="18"/>
              </w:rPr>
            </w:pPr>
            <w:r w:rsidRPr="00076E1D">
              <w:rPr>
                <w:rStyle w:val="normaltextrun"/>
                <w:rFonts w:ascii="Trade Gothic Next" w:hAnsi="Trade Gothic Next" w:cs="Segoe UI"/>
                <w:i/>
                <w:iCs/>
                <w:sz w:val="18"/>
                <w:szCs w:val="18"/>
              </w:rPr>
              <w:t>Select one course from the following:</w:t>
            </w:r>
            <w:r w:rsidRPr="00076E1D">
              <w:rPr>
                <w:rStyle w:val="eop"/>
                <w:rFonts w:ascii="Trade Gothic Next" w:hAnsi="Trade Gothic Next" w:cs="Segoe UI"/>
                <w:sz w:val="18"/>
                <w:szCs w:val="18"/>
              </w:rPr>
              <w:t> </w:t>
            </w:r>
          </w:p>
          <w:p w14:paraId="6CDBD188" w14:textId="77777777" w:rsidR="00076E1D" w:rsidRPr="00076E1D" w:rsidRDefault="00076E1D" w:rsidP="00076E1D">
            <w:pPr>
              <w:pStyle w:val="paragraph"/>
              <w:spacing w:before="0" w:beforeAutospacing="0" w:after="0" w:afterAutospacing="0"/>
              <w:textAlignment w:val="baseline"/>
              <w:rPr>
                <w:rFonts w:ascii="Trade Gothic Next" w:hAnsi="Trade Gothic Next" w:cs="Segoe UI"/>
                <w:sz w:val="18"/>
                <w:szCs w:val="18"/>
              </w:rPr>
            </w:pPr>
            <w:r w:rsidRPr="00076E1D">
              <w:rPr>
                <w:rStyle w:val="normaltextrun"/>
                <w:rFonts w:ascii="Trade Gothic Next" w:hAnsi="Trade Gothic Next" w:cs="Segoe UI"/>
                <w:sz w:val="18"/>
                <w:szCs w:val="18"/>
              </w:rPr>
              <w:t>BIO 209, GEO 102, </w:t>
            </w:r>
            <w:r w:rsidRPr="00076E1D">
              <w:rPr>
                <w:rStyle w:val="eop"/>
                <w:rFonts w:ascii="Trade Gothic Next" w:hAnsi="Trade Gothic Next" w:cs="Segoe UI"/>
                <w:sz w:val="18"/>
                <w:szCs w:val="18"/>
              </w:rPr>
              <w:t> </w:t>
            </w:r>
          </w:p>
          <w:p w14:paraId="13569B9D" w14:textId="48023907" w:rsidR="00076E1D" w:rsidRPr="00076E1D" w:rsidRDefault="00076E1D" w:rsidP="00076E1D">
            <w:pPr>
              <w:pStyle w:val="listparagraphnonumbering"/>
              <w:rPr>
                <w:b w:val="0"/>
                <w:bCs w:val="0"/>
                <w:i/>
                <w:iCs/>
              </w:rPr>
            </w:pPr>
            <w:r w:rsidRPr="00076E1D">
              <w:rPr>
                <w:rStyle w:val="normaltextrun"/>
                <w:rFonts w:cs="Segoe UI"/>
                <w:b w:val="0"/>
                <w:bCs w:val="0"/>
              </w:rPr>
              <w:t>HIS 122, or PSC 220</w:t>
            </w:r>
            <w:r w:rsidRPr="00076E1D">
              <w:rPr>
                <w:rStyle w:val="eop"/>
                <w:rFonts w:cs="Segoe UI"/>
                <w:b w:val="0"/>
                <w:bCs w:val="0"/>
              </w:rPr>
              <w:t> </w:t>
            </w:r>
          </w:p>
        </w:tc>
        <w:tc>
          <w:tcPr>
            <w:tcW w:w="1681" w:type="pct"/>
            <w:tcBorders>
              <w:top w:val="single" w:sz="4" w:space="0" w:color="auto"/>
              <w:left w:val="dashSmallGap" w:sz="4" w:space="0" w:color="auto"/>
              <w:bottom w:val="dashSmallGap" w:sz="4" w:space="0" w:color="auto"/>
              <w:right w:val="single" w:sz="4" w:space="0" w:color="auto"/>
            </w:tcBorders>
          </w:tcPr>
          <w:p w14:paraId="36DD30B8" w14:textId="77777777" w:rsidR="00076E1D" w:rsidRPr="00076E1D" w:rsidRDefault="00076E1D" w:rsidP="00076E1D">
            <w:pPr>
              <w:pStyle w:val="paragraph"/>
              <w:spacing w:before="0" w:beforeAutospacing="0" w:after="0" w:afterAutospacing="0"/>
              <w:textAlignment w:val="baseline"/>
              <w:rPr>
                <w:rFonts w:ascii="Trade Gothic Next" w:hAnsi="Trade Gothic Next" w:cs="Segoe UI"/>
                <w:sz w:val="18"/>
                <w:szCs w:val="18"/>
              </w:rPr>
            </w:pPr>
            <w:r w:rsidRPr="00076E1D">
              <w:rPr>
                <w:rStyle w:val="normaltextrun"/>
                <w:rFonts w:ascii="Trade Gothic Next" w:hAnsi="Trade Gothic Next" w:cs="Segoe UI"/>
                <w:i/>
                <w:iCs/>
                <w:sz w:val="18"/>
                <w:szCs w:val="18"/>
              </w:rPr>
              <w:t>Select one course from the following:</w:t>
            </w:r>
            <w:r w:rsidRPr="00076E1D">
              <w:rPr>
                <w:rStyle w:val="eop"/>
                <w:rFonts w:ascii="Trade Gothic Next" w:hAnsi="Trade Gothic Next" w:cs="Segoe UI"/>
                <w:sz w:val="18"/>
                <w:szCs w:val="18"/>
              </w:rPr>
              <w:t> </w:t>
            </w:r>
          </w:p>
          <w:p w14:paraId="0DA791F2" w14:textId="5EA2D424" w:rsidR="00076E1D" w:rsidRPr="00076E1D" w:rsidRDefault="00076E1D" w:rsidP="00076E1D">
            <w:pPr>
              <w:pStyle w:val="listparagraphnonumbering"/>
              <w:rPr>
                <w:b w:val="0"/>
                <w:bCs w:val="0"/>
                <w:i/>
                <w:iCs/>
              </w:rPr>
            </w:pPr>
            <w:r w:rsidRPr="00076E1D">
              <w:rPr>
                <w:rStyle w:val="normaltextrun"/>
                <w:rFonts w:cs="Segoe UI"/>
                <w:b w:val="0"/>
                <w:bCs w:val="0"/>
              </w:rPr>
              <w:t>ENSP 2000 + ENSP 2999, GEOG 1030, HIST 1220, or POSC 1020</w:t>
            </w:r>
            <w:r w:rsidRPr="00076E1D">
              <w:rPr>
                <w:rStyle w:val="eop"/>
                <w:rFonts w:cs="Segoe UI"/>
                <w:b w:val="0"/>
                <w:bCs w:val="0"/>
              </w:rPr>
              <w:t> </w:t>
            </w:r>
          </w:p>
        </w:tc>
      </w:tr>
      <w:tr w:rsidR="00076E1D" w:rsidRPr="00432E71" w14:paraId="46BC5C6A"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38" w:type="pct"/>
            <w:vMerge/>
          </w:tcPr>
          <w:p w14:paraId="3567CE34" w14:textId="77777777" w:rsidR="00076E1D" w:rsidRDefault="00076E1D" w:rsidP="00076E1D">
            <w:pPr>
              <w:pStyle w:val="ListParagraph"/>
            </w:pPr>
          </w:p>
        </w:tc>
        <w:tc>
          <w:tcPr>
            <w:tcW w:w="3362" w:type="pct"/>
            <w:gridSpan w:val="3"/>
            <w:tcBorders>
              <w:top w:val="dashSmallGap" w:sz="4" w:space="0" w:color="auto"/>
              <w:left w:val="dashSmallGap" w:sz="4" w:space="0" w:color="auto"/>
              <w:bottom w:val="single" w:sz="4" w:space="0" w:color="auto"/>
              <w:right w:val="single" w:sz="4" w:space="0" w:color="auto"/>
            </w:tcBorders>
          </w:tcPr>
          <w:p w14:paraId="6A5E825F" w14:textId="3594ACD6" w:rsidR="00076E1D" w:rsidRPr="00076E1D" w:rsidRDefault="0172F04F" w:rsidP="0172F04F">
            <w:r w:rsidRPr="0172F04F">
              <w:rPr>
                <w:rStyle w:val="normaltextrun"/>
                <w:rFonts w:eastAsia="Trade Gothic Next" w:cs="Trade Gothic Next"/>
                <w:i/>
                <w:iCs/>
                <w:color w:val="000000" w:themeColor="text1"/>
              </w:rPr>
              <w:t>Students should complete 3 credits while enrolled in the Bridge to Clemson Program. Students will take at least 6 credit hours to meet graduation requirements and be selected from two fields (unless interdisciplinary). At least 3 hours must be taken at the 3000-level or above once they transition to Clemson.</w:t>
            </w:r>
          </w:p>
        </w:tc>
      </w:tr>
      <w:tr w:rsidR="008D380B" w:rsidRPr="00432E71" w14:paraId="78B7DE09"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638"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99E1E3B" w14:textId="7BAF762E" w:rsidR="008D380B" w:rsidRPr="00F42799" w:rsidRDefault="008D380B" w:rsidP="00F42799">
            <w:pPr>
              <w:pStyle w:val="Heading7"/>
            </w:pPr>
            <w:r w:rsidRPr="00F42799">
              <w:t>Major Specific Requirements</w:t>
            </w:r>
          </w:p>
        </w:tc>
        <w:tc>
          <w:tcPr>
            <w:tcW w:w="1681" w:type="pct"/>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1FA758E" w14:textId="53197556" w:rsidR="008D380B" w:rsidRPr="00F42799" w:rsidRDefault="008D380B" w:rsidP="00F42799">
            <w:pPr>
              <w:pStyle w:val="Heading7"/>
            </w:pPr>
            <w:r w:rsidRPr="00F42799">
              <w:t>Tri-County Courses</w:t>
            </w:r>
          </w:p>
        </w:tc>
        <w:tc>
          <w:tcPr>
            <w:tcW w:w="1681"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07CA44C" w14:textId="12B73731" w:rsidR="008D380B" w:rsidRPr="00F42799" w:rsidRDefault="008D380B" w:rsidP="00F42799">
            <w:pPr>
              <w:pStyle w:val="Heading7"/>
            </w:pPr>
            <w:r w:rsidRPr="00F42799">
              <w:t>Clemson Equivalent Courses</w:t>
            </w:r>
          </w:p>
        </w:tc>
      </w:tr>
      <w:tr w:rsidR="00837FE6" w:rsidRPr="00432E71" w14:paraId="16956E96"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38" w:type="pct"/>
            <w:tcBorders>
              <w:top w:val="single" w:sz="4" w:space="0" w:color="auto"/>
              <w:left w:val="single" w:sz="4" w:space="0" w:color="auto"/>
              <w:bottom w:val="dashSmallGap" w:sz="4" w:space="0" w:color="auto"/>
              <w:right w:val="dashSmallGap" w:sz="4" w:space="0" w:color="auto"/>
            </w:tcBorders>
          </w:tcPr>
          <w:p w14:paraId="77B8017F" w14:textId="4D64C8EB" w:rsidR="00837FE6" w:rsidRPr="000C25A0" w:rsidRDefault="4A78481A" w:rsidP="4A78481A">
            <w:pPr>
              <w:pStyle w:val="ListParagraph"/>
            </w:pPr>
            <w:r>
              <w:t>Business: 3 credits</w:t>
            </w:r>
          </w:p>
        </w:tc>
        <w:tc>
          <w:tcPr>
            <w:tcW w:w="1681" w:type="pct"/>
            <w:gridSpan w:val="2"/>
            <w:tcBorders>
              <w:top w:val="single" w:sz="4" w:space="0" w:color="auto"/>
              <w:left w:val="dashSmallGap" w:sz="4" w:space="0" w:color="auto"/>
              <w:bottom w:val="dashSmallGap" w:sz="4" w:space="0" w:color="auto"/>
              <w:right w:val="dashSmallGap" w:sz="4" w:space="0" w:color="auto"/>
            </w:tcBorders>
          </w:tcPr>
          <w:p w14:paraId="691E644A" w14:textId="2679E1C0" w:rsidR="00837FE6" w:rsidRPr="000C25A0" w:rsidRDefault="00282222" w:rsidP="00F42799">
            <w:pPr>
              <w:pStyle w:val="listparagraphnonumbering"/>
            </w:pPr>
            <w:r w:rsidRPr="000C25A0">
              <w:t>BUS 101</w:t>
            </w:r>
          </w:p>
        </w:tc>
        <w:tc>
          <w:tcPr>
            <w:tcW w:w="1681" w:type="pct"/>
            <w:tcBorders>
              <w:top w:val="single" w:sz="4" w:space="0" w:color="auto"/>
              <w:left w:val="dashSmallGap" w:sz="4" w:space="0" w:color="auto"/>
              <w:bottom w:val="dashSmallGap" w:sz="4" w:space="0" w:color="auto"/>
              <w:right w:val="single" w:sz="4" w:space="0" w:color="auto"/>
            </w:tcBorders>
          </w:tcPr>
          <w:p w14:paraId="4DFA4E2A" w14:textId="0B60D9BC" w:rsidR="00837FE6" w:rsidRPr="00F42799" w:rsidRDefault="00282222" w:rsidP="00F42799">
            <w:pPr>
              <w:pStyle w:val="listparagraphnonumbering"/>
              <w:rPr>
                <w:b w:val="0"/>
                <w:bCs w:val="0"/>
              </w:rPr>
            </w:pPr>
            <w:r w:rsidRPr="00F42799">
              <w:rPr>
                <w:b w:val="0"/>
                <w:bCs w:val="0"/>
              </w:rPr>
              <w:t>BUS 1010 + 2 credits of elective</w:t>
            </w:r>
          </w:p>
        </w:tc>
      </w:tr>
      <w:tr w:rsidR="006754FF" w:rsidRPr="00432E71" w14:paraId="5F727989" w14:textId="77777777" w:rsidTr="22526C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638" w:type="pct"/>
            <w:tcBorders>
              <w:top w:val="dashSmallGap" w:sz="4" w:space="0" w:color="auto"/>
              <w:left w:val="single" w:sz="4" w:space="0" w:color="auto"/>
              <w:bottom w:val="single" w:sz="4" w:space="0" w:color="auto"/>
              <w:right w:val="dashSmallGap" w:sz="4" w:space="0" w:color="auto"/>
            </w:tcBorders>
          </w:tcPr>
          <w:p w14:paraId="7009D690" w14:textId="351BA925" w:rsidR="006754FF" w:rsidRDefault="006754FF" w:rsidP="4A78481A">
            <w:pPr>
              <w:pStyle w:val="ListParagraph"/>
            </w:pPr>
            <w:r>
              <w:t>Economics: 6 credits</w:t>
            </w:r>
          </w:p>
        </w:tc>
        <w:tc>
          <w:tcPr>
            <w:tcW w:w="1681" w:type="pct"/>
            <w:gridSpan w:val="2"/>
            <w:tcBorders>
              <w:top w:val="dashSmallGap" w:sz="4" w:space="0" w:color="auto"/>
              <w:left w:val="dashSmallGap" w:sz="4" w:space="0" w:color="auto"/>
              <w:bottom w:val="single" w:sz="4" w:space="0" w:color="auto"/>
              <w:right w:val="dashSmallGap" w:sz="4" w:space="0" w:color="auto"/>
            </w:tcBorders>
          </w:tcPr>
          <w:p w14:paraId="44794ADF" w14:textId="23D7E1DF" w:rsidR="006754FF" w:rsidRPr="006754FF" w:rsidRDefault="006754FF" w:rsidP="00F42799">
            <w:pPr>
              <w:pStyle w:val="listparagraphnonumbering"/>
              <w:rPr>
                <w:iCs/>
              </w:rPr>
            </w:pPr>
            <w:r w:rsidRPr="00F42799">
              <w:rPr>
                <w:iCs/>
              </w:rPr>
              <w:t>ECO 211 &amp; ECO 210</w:t>
            </w:r>
          </w:p>
        </w:tc>
        <w:tc>
          <w:tcPr>
            <w:tcW w:w="1681" w:type="pct"/>
            <w:tcBorders>
              <w:top w:val="dashSmallGap" w:sz="4" w:space="0" w:color="auto"/>
              <w:left w:val="dashSmallGap" w:sz="4" w:space="0" w:color="auto"/>
              <w:bottom w:val="single" w:sz="4" w:space="0" w:color="auto"/>
              <w:right w:val="single" w:sz="4" w:space="0" w:color="auto"/>
            </w:tcBorders>
          </w:tcPr>
          <w:p w14:paraId="7C3A30E3" w14:textId="1548C5C5" w:rsidR="006754FF" w:rsidRPr="00F42799" w:rsidRDefault="006754FF" w:rsidP="00F42799">
            <w:pPr>
              <w:pStyle w:val="listparagraphnonumbering"/>
              <w:rPr>
                <w:b w:val="0"/>
                <w:bCs w:val="0"/>
              </w:rPr>
            </w:pPr>
            <w:r w:rsidRPr="00F42799">
              <w:rPr>
                <w:b w:val="0"/>
                <w:bCs w:val="0"/>
              </w:rPr>
              <w:t>ECON 2110 &amp; ECON 2120</w:t>
            </w:r>
          </w:p>
        </w:tc>
      </w:tr>
    </w:tbl>
    <w:p w14:paraId="2E32BFFC" w14:textId="77777777" w:rsidR="00AB19D8" w:rsidRPr="00432E71" w:rsidRDefault="00AB19D8" w:rsidP="00F42799"/>
    <w:sectPr w:rsidR="00AB19D8" w:rsidRPr="00432E71" w:rsidSect="002C133E">
      <w:headerReference w:type="default" r:id="rId9"/>
      <w:footerReference w:type="default" r:id="rId10"/>
      <w:pgSz w:w="12240" w:h="15840"/>
      <w:pgMar w:top="720" w:right="720" w:bottom="720" w:left="720" w:header="158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5603" w14:textId="77777777" w:rsidR="009A10A3" w:rsidRDefault="009A10A3" w:rsidP="00F42799">
      <w:r>
        <w:separator/>
      </w:r>
    </w:p>
  </w:endnote>
  <w:endnote w:type="continuationSeparator" w:id="0">
    <w:p w14:paraId="3A51C077" w14:textId="77777777" w:rsidR="009A10A3" w:rsidRDefault="009A10A3" w:rsidP="00F4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 Gothic Next">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A0ED" w14:textId="77777777" w:rsidR="00073250" w:rsidRDefault="00073250" w:rsidP="00F42799">
    <w:pPr>
      <w:pStyle w:val="Footer"/>
    </w:pPr>
  </w:p>
  <w:p w14:paraId="7C73A4ED" w14:textId="7C259530" w:rsidR="00837FE6" w:rsidRPr="00076E1D" w:rsidRDefault="00CE0734" w:rsidP="00F42799">
    <w:pPr>
      <w:pStyle w:val="FootnoteText"/>
      <w:jc w:val="center"/>
      <w:rPr>
        <w:rFonts w:ascii="Trade Gothic Next" w:hAnsi="Trade Gothic Next"/>
        <w:sz w:val="18"/>
        <w:szCs w:val="18"/>
      </w:rPr>
    </w:pPr>
    <w:r w:rsidRPr="00076E1D">
      <w:rPr>
        <w:rFonts w:ascii="Trade Gothic Next" w:hAnsi="Trade Gothic Next"/>
        <w:sz w:val="18"/>
        <w:szCs w:val="18"/>
      </w:rPr>
      <w:t xml:space="preserve">Any student with dual enrollment or AP/IB credit for the courses mentioned above should consult the </w:t>
    </w:r>
    <w:hyperlink r:id="rId1" w:history="1">
      <w:r w:rsidR="00837FE6" w:rsidRPr="00076E1D">
        <w:rPr>
          <w:rStyle w:val="Hyperlink"/>
          <w:rFonts w:ascii="Trade Gothic Next" w:hAnsi="Trade Gothic Next"/>
          <w:sz w:val="18"/>
          <w:szCs w:val="18"/>
        </w:rPr>
        <w:t xml:space="preserve">Clemson </w:t>
      </w:r>
      <w:r w:rsidRPr="00076E1D">
        <w:rPr>
          <w:rStyle w:val="Hyperlink"/>
          <w:rFonts w:ascii="Trade Gothic Next" w:hAnsi="Trade Gothic Next"/>
          <w:sz w:val="18"/>
          <w:szCs w:val="18"/>
        </w:rPr>
        <w:t>Undergraduate Catalog</w:t>
      </w:r>
    </w:hyperlink>
  </w:p>
  <w:p w14:paraId="39B5CE9A" w14:textId="412E7AF4" w:rsidR="00854A64" w:rsidRPr="00076E1D" w:rsidRDefault="00837FE6" w:rsidP="00F42799">
    <w:pPr>
      <w:pStyle w:val="FootnoteText"/>
      <w:jc w:val="center"/>
      <w:rPr>
        <w:rFonts w:ascii="Trade Gothic Next" w:hAnsi="Trade Gothic Next"/>
        <w:sz w:val="18"/>
        <w:szCs w:val="18"/>
      </w:rPr>
    </w:pPr>
    <w:r w:rsidRPr="00076E1D">
      <w:rPr>
        <w:rFonts w:ascii="Trade Gothic Next" w:hAnsi="Trade Gothic Next"/>
        <w:sz w:val="18"/>
        <w:szCs w:val="18"/>
      </w:rPr>
      <w:t>&amp;</w:t>
    </w:r>
    <w:r w:rsidR="00CE0734" w:rsidRPr="00076E1D">
      <w:rPr>
        <w:rFonts w:ascii="Trade Gothic Next" w:hAnsi="Trade Gothic Next"/>
        <w:sz w:val="18"/>
        <w:szCs w:val="18"/>
      </w:rPr>
      <w:t xml:space="preserve"> Student Academic and Advising Guide for additional coursework that fulfills major and Bridge program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5928" w14:textId="77777777" w:rsidR="009A10A3" w:rsidRDefault="009A10A3" w:rsidP="00F42799">
      <w:r>
        <w:separator/>
      </w:r>
    </w:p>
  </w:footnote>
  <w:footnote w:type="continuationSeparator" w:id="0">
    <w:p w14:paraId="20B2145C" w14:textId="77777777" w:rsidR="009A10A3" w:rsidRDefault="009A10A3" w:rsidP="00F42799">
      <w:r>
        <w:continuationSeparator/>
      </w:r>
    </w:p>
  </w:footnote>
  <w:footnote w:id="1">
    <w:p w14:paraId="61B08F38" w14:textId="0F86D14D" w:rsidR="003B6962" w:rsidRDefault="003B6962" w:rsidP="00F42799">
      <w:pPr>
        <w:pStyle w:val="FootnoteText"/>
        <w:rPr>
          <w:rFonts w:ascii="Trade Gothic Next" w:hAnsi="Trade Gothic Next"/>
          <w:sz w:val="18"/>
          <w:szCs w:val="18"/>
        </w:rPr>
      </w:pPr>
      <w:bookmarkStart w:id="1" w:name="_Hlk194669442"/>
      <w:r w:rsidRPr="00DD33CB">
        <w:rPr>
          <w:rStyle w:val="FootnoteReference"/>
          <w:rFonts w:ascii="Trade Gothic Next" w:hAnsi="Trade Gothic Next"/>
          <w:sz w:val="18"/>
          <w:szCs w:val="18"/>
        </w:rPr>
        <w:footnoteRef/>
      </w:r>
      <w:r w:rsidRPr="00DD33CB">
        <w:rPr>
          <w:rFonts w:ascii="Trade Gothic Next" w:hAnsi="Trade Gothic Next"/>
          <w:sz w:val="18"/>
          <w:szCs w:val="18"/>
          <w:vertAlign w:val="superscript"/>
        </w:rPr>
        <w:t xml:space="preserve"> </w:t>
      </w:r>
      <w:r w:rsidRPr="00DD33CB">
        <w:rPr>
          <w:rFonts w:ascii="Trade Gothic Next" w:hAnsi="Trade Gothic Next"/>
          <w:sz w:val="18"/>
          <w:szCs w:val="18"/>
        </w:rPr>
        <w:t>See the reverse side of this worksheet for suggested courses to fulfill this requirement.</w:t>
      </w:r>
    </w:p>
    <w:p w14:paraId="1836E8FA" w14:textId="7FDFFF80" w:rsidR="00C422D0" w:rsidRDefault="22526CB1" w:rsidP="00F42799">
      <w:pPr>
        <w:pStyle w:val="FootnoteText"/>
        <w:rPr>
          <w:rFonts w:ascii="Trade Gothic Next" w:hAnsi="Trade Gothic Next"/>
          <w:sz w:val="18"/>
          <w:szCs w:val="18"/>
        </w:rPr>
      </w:pPr>
      <w:r w:rsidRPr="22526CB1">
        <w:rPr>
          <w:rFonts w:ascii="Trade Gothic Next" w:hAnsi="Trade Gothic Next"/>
          <w:sz w:val="18"/>
          <w:szCs w:val="18"/>
          <w:vertAlign w:val="superscript"/>
        </w:rPr>
        <w:t xml:space="preserve">2 </w:t>
      </w:r>
      <w:r w:rsidRPr="22526CB1">
        <w:rPr>
          <w:rFonts w:ascii="Trade Gothic Next" w:hAnsi="Trade Gothic Next"/>
          <w:sz w:val="18"/>
          <w:szCs w:val="18"/>
        </w:rPr>
        <w:t>If ENG 101 + 102 is taken for English Composition requirement, ENG 102 should be taken instead of SPC 200 or SPC 205.</w:t>
      </w:r>
    </w:p>
    <w:p w14:paraId="40115C20" w14:textId="226F599C" w:rsidR="00C422D0" w:rsidRPr="00AB5F73" w:rsidRDefault="00C422D0" w:rsidP="00AB5F73">
      <w:pPr>
        <w:pStyle w:val="FootnoteText"/>
        <w:rPr>
          <w:rFonts w:ascii="Trade Gothic Next" w:hAnsi="Trade Gothic Next"/>
          <w:sz w:val="18"/>
          <w:szCs w:val="18"/>
        </w:rPr>
      </w:pPr>
      <w:r>
        <w:rPr>
          <w:rStyle w:val="FootnoteReference"/>
          <w:rFonts w:ascii="Trade Gothic Next" w:hAnsi="Trade Gothic Next"/>
          <w:sz w:val="18"/>
          <w:szCs w:val="18"/>
        </w:rPr>
        <w:t>3</w:t>
      </w:r>
      <w:r w:rsidRPr="00DD33CB">
        <w:rPr>
          <w:rFonts w:ascii="Trade Gothic Next" w:hAnsi="Trade Gothic Next"/>
          <w:sz w:val="18"/>
          <w:szCs w:val="18"/>
          <w:vertAlign w:val="superscript"/>
        </w:rPr>
        <w:t xml:space="preserve"> </w:t>
      </w:r>
      <w:r w:rsidRPr="00DD33CB">
        <w:rPr>
          <w:rFonts w:ascii="Trade Gothic Next" w:hAnsi="Trade Gothic Next"/>
          <w:sz w:val="18"/>
          <w:szCs w:val="18"/>
        </w:rPr>
        <w:t>HIS 201 or PSC 201 are strongly recommended as they satisfy the REACH requirement for graduation. Students with AP, IB, or dual enrollment credit for these courses do not need to repeat them. The second Social Sciences course must be in a different field.</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4BD4" w14:textId="206FAD9C" w:rsidR="00432E71" w:rsidRPr="00F42799" w:rsidRDefault="00532574" w:rsidP="00F42799">
    <w:pPr>
      <w:pStyle w:val="Heading1"/>
      <w:spacing w:after="0"/>
      <w:rPr>
        <w:b/>
        <w:bCs/>
        <w:sz w:val="24"/>
        <w:szCs w:val="24"/>
      </w:rPr>
    </w:pPr>
    <w:r w:rsidRPr="00F42799">
      <w:rPr>
        <w:b/>
        <w:bCs/>
        <w:sz w:val="24"/>
        <w:szCs w:val="24"/>
      </w:rPr>
      <w:drawing>
        <wp:anchor distT="0" distB="0" distL="114300" distR="114300" simplePos="0" relativeHeight="251659264" behindDoc="1" locked="0" layoutInCell="1" allowOverlap="1" wp14:anchorId="1D64A2EB" wp14:editId="15AA6D8D">
          <wp:simplePos x="0" y="0"/>
          <wp:positionH relativeFrom="margin">
            <wp:posOffset>2503170</wp:posOffset>
          </wp:positionH>
          <wp:positionV relativeFrom="paragraph">
            <wp:posOffset>-706755</wp:posOffset>
          </wp:positionV>
          <wp:extent cx="1965960" cy="640080"/>
          <wp:effectExtent l="0" t="0" r="0" b="7620"/>
          <wp:wrapTight wrapText="bothSides">
            <wp:wrapPolygon edited="0">
              <wp:start x="12977" y="0"/>
              <wp:lineTo x="8791" y="1286"/>
              <wp:lineTo x="0" y="7714"/>
              <wp:lineTo x="0" y="11571"/>
              <wp:lineTo x="2721" y="20571"/>
              <wp:lineTo x="2721" y="21214"/>
              <wp:lineTo x="19884" y="21214"/>
              <wp:lineTo x="19884" y="20571"/>
              <wp:lineTo x="20930" y="10286"/>
              <wp:lineTo x="21349" y="7714"/>
              <wp:lineTo x="21349" y="1286"/>
              <wp:lineTo x="19465" y="0"/>
              <wp:lineTo x="12977" y="0"/>
            </wp:wrapPolygon>
          </wp:wrapTight>
          <wp:docPr id="3" name="Picture 3" descr="Class of ’63 Bridge to Clem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ass of ’63 Bridge to Clemson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1965960" cy="640080"/>
                  </a:xfrm>
                  <a:prstGeom prst="rect">
                    <a:avLst/>
                  </a:prstGeom>
                </pic:spPr>
              </pic:pic>
            </a:graphicData>
          </a:graphic>
          <wp14:sizeRelH relativeFrom="page">
            <wp14:pctWidth>0</wp14:pctWidth>
          </wp14:sizeRelH>
          <wp14:sizeRelV relativeFrom="page">
            <wp14:pctHeight>0</wp14:pctHeight>
          </wp14:sizeRelV>
        </wp:anchor>
      </w:drawing>
    </w:r>
    <w:r w:rsidRPr="00F42799">
      <w:rPr>
        <w:b/>
        <w:bCs/>
        <w:sz w:val="24"/>
        <w:szCs w:val="24"/>
      </w:rPr>
      <w:t xml:space="preserve">Pre-Business Curriculum Worksheet </w:t>
    </w:r>
    <w:r w:rsidRPr="0172F04F">
      <w:rPr>
        <w:b/>
        <w:bCs/>
        <w:sz w:val="24"/>
        <w:szCs w:val="24"/>
      </w:rPr>
      <w:t>(</w:t>
    </w:r>
    <w:r w:rsidR="00432E71" w:rsidRPr="0172F04F">
      <w:rPr>
        <w:b/>
        <w:bCs/>
        <w:sz w:val="24"/>
        <w:szCs w:val="24"/>
      </w:rPr>
      <w:t>202</w:t>
    </w:r>
    <w:r w:rsidR="00FD200B" w:rsidRPr="0172F04F">
      <w:rPr>
        <w:b/>
        <w:bCs/>
        <w:sz w:val="24"/>
        <w:szCs w:val="24"/>
      </w:rPr>
      <w:t>5</w:t>
    </w:r>
    <w:r w:rsidR="008153A7">
      <w:rPr>
        <w:b/>
        <w:bCs/>
        <w:sz w:val="24"/>
        <w:szCs w:val="24"/>
      </w:rPr>
      <w:t>-</w:t>
    </w:r>
    <w:r w:rsidR="00432E71" w:rsidRPr="0172F04F">
      <w:rPr>
        <w:b/>
        <w:bCs/>
        <w:sz w:val="24"/>
        <w:szCs w:val="24"/>
      </w:rPr>
      <w:t>202</w:t>
    </w:r>
    <w:r w:rsidR="00FD200B" w:rsidRPr="0172F04F">
      <w:rPr>
        <w:b/>
        <w:bCs/>
        <w:sz w:val="24"/>
        <w:szCs w:val="24"/>
      </w:rPr>
      <w:t>6</w:t>
    </w:r>
    <w:r w:rsidR="00432E71" w:rsidRPr="0172F04F">
      <w:rPr>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3B2"/>
    <w:multiLevelType w:val="hybridMultilevel"/>
    <w:tmpl w:val="2B4666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A2EC2"/>
    <w:multiLevelType w:val="hybridMultilevel"/>
    <w:tmpl w:val="A2983742"/>
    <w:lvl w:ilvl="0" w:tplc="04090015">
      <w:start w:val="1"/>
      <w:numFmt w:val="upperLetter"/>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 w15:restartNumberingAfterBreak="0">
    <w:nsid w:val="13B58476"/>
    <w:multiLevelType w:val="hybridMultilevel"/>
    <w:tmpl w:val="06309B92"/>
    <w:lvl w:ilvl="0" w:tplc="971ECCCE">
      <w:start w:val="1"/>
      <w:numFmt w:val="upperLetter"/>
      <w:lvlText w:val="%1."/>
      <w:lvlJc w:val="left"/>
      <w:pPr>
        <w:ind w:left="720" w:hanging="360"/>
      </w:pPr>
    </w:lvl>
    <w:lvl w:ilvl="1" w:tplc="9FCE1704">
      <w:start w:val="1"/>
      <w:numFmt w:val="lowerLetter"/>
      <w:lvlText w:val="%2."/>
      <w:lvlJc w:val="left"/>
      <w:pPr>
        <w:ind w:left="1440" w:hanging="360"/>
      </w:pPr>
    </w:lvl>
    <w:lvl w:ilvl="2" w:tplc="6B52C60C">
      <w:start w:val="1"/>
      <w:numFmt w:val="lowerRoman"/>
      <w:lvlText w:val="%3."/>
      <w:lvlJc w:val="right"/>
      <w:pPr>
        <w:ind w:left="2160" w:hanging="180"/>
      </w:pPr>
    </w:lvl>
    <w:lvl w:ilvl="3" w:tplc="2D26809C">
      <w:start w:val="1"/>
      <w:numFmt w:val="decimal"/>
      <w:lvlText w:val="%4."/>
      <w:lvlJc w:val="left"/>
      <w:pPr>
        <w:ind w:left="2880" w:hanging="360"/>
      </w:pPr>
    </w:lvl>
    <w:lvl w:ilvl="4" w:tplc="8208E114">
      <w:start w:val="1"/>
      <w:numFmt w:val="lowerLetter"/>
      <w:lvlText w:val="%5."/>
      <w:lvlJc w:val="left"/>
      <w:pPr>
        <w:ind w:left="3600" w:hanging="360"/>
      </w:pPr>
    </w:lvl>
    <w:lvl w:ilvl="5" w:tplc="677ED4FA">
      <w:start w:val="1"/>
      <w:numFmt w:val="lowerRoman"/>
      <w:lvlText w:val="%6."/>
      <w:lvlJc w:val="right"/>
      <w:pPr>
        <w:ind w:left="4320" w:hanging="180"/>
      </w:pPr>
    </w:lvl>
    <w:lvl w:ilvl="6" w:tplc="F588FEE2">
      <w:start w:val="1"/>
      <w:numFmt w:val="decimal"/>
      <w:lvlText w:val="%7."/>
      <w:lvlJc w:val="left"/>
      <w:pPr>
        <w:ind w:left="5040" w:hanging="360"/>
      </w:pPr>
    </w:lvl>
    <w:lvl w:ilvl="7" w:tplc="F32A26B0">
      <w:start w:val="1"/>
      <w:numFmt w:val="lowerLetter"/>
      <w:lvlText w:val="%8."/>
      <w:lvlJc w:val="left"/>
      <w:pPr>
        <w:ind w:left="5760" w:hanging="360"/>
      </w:pPr>
    </w:lvl>
    <w:lvl w:ilvl="8" w:tplc="7598CEEC">
      <w:start w:val="1"/>
      <w:numFmt w:val="lowerRoman"/>
      <w:lvlText w:val="%9."/>
      <w:lvlJc w:val="right"/>
      <w:pPr>
        <w:ind w:left="6480" w:hanging="180"/>
      </w:pPr>
    </w:lvl>
  </w:abstractNum>
  <w:abstractNum w:abstractNumId="3" w15:restartNumberingAfterBreak="0">
    <w:nsid w:val="150F0619"/>
    <w:multiLevelType w:val="hybridMultilevel"/>
    <w:tmpl w:val="9C469B4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2A49AC6"/>
    <w:multiLevelType w:val="hybridMultilevel"/>
    <w:tmpl w:val="27B0D59C"/>
    <w:lvl w:ilvl="0" w:tplc="3C14506E">
      <w:start w:val="1"/>
      <w:numFmt w:val="decimal"/>
      <w:lvlText w:val="%1."/>
      <w:lvlJc w:val="left"/>
      <w:pPr>
        <w:ind w:left="720" w:hanging="360"/>
      </w:pPr>
    </w:lvl>
    <w:lvl w:ilvl="1" w:tplc="EEC48106">
      <w:start w:val="1"/>
      <w:numFmt w:val="lowerLetter"/>
      <w:lvlText w:val="%2."/>
      <w:lvlJc w:val="left"/>
      <w:pPr>
        <w:ind w:left="1440" w:hanging="360"/>
      </w:pPr>
    </w:lvl>
    <w:lvl w:ilvl="2" w:tplc="6818C2C4">
      <w:start w:val="1"/>
      <w:numFmt w:val="lowerRoman"/>
      <w:lvlText w:val="%3."/>
      <w:lvlJc w:val="right"/>
      <w:pPr>
        <w:ind w:left="2160" w:hanging="180"/>
      </w:pPr>
    </w:lvl>
    <w:lvl w:ilvl="3" w:tplc="77604124">
      <w:start w:val="1"/>
      <w:numFmt w:val="decimal"/>
      <w:lvlText w:val="%4."/>
      <w:lvlJc w:val="left"/>
      <w:pPr>
        <w:ind w:left="2880" w:hanging="360"/>
      </w:pPr>
    </w:lvl>
    <w:lvl w:ilvl="4" w:tplc="92344E82">
      <w:start w:val="1"/>
      <w:numFmt w:val="lowerLetter"/>
      <w:lvlText w:val="%5."/>
      <w:lvlJc w:val="left"/>
      <w:pPr>
        <w:ind w:left="3600" w:hanging="360"/>
      </w:pPr>
    </w:lvl>
    <w:lvl w:ilvl="5" w:tplc="63621F1A">
      <w:start w:val="1"/>
      <w:numFmt w:val="lowerRoman"/>
      <w:lvlText w:val="%6."/>
      <w:lvlJc w:val="right"/>
      <w:pPr>
        <w:ind w:left="4320" w:hanging="180"/>
      </w:pPr>
    </w:lvl>
    <w:lvl w:ilvl="6" w:tplc="6F2444E4">
      <w:start w:val="1"/>
      <w:numFmt w:val="decimal"/>
      <w:lvlText w:val="%7."/>
      <w:lvlJc w:val="left"/>
      <w:pPr>
        <w:ind w:left="5040" w:hanging="360"/>
      </w:pPr>
    </w:lvl>
    <w:lvl w:ilvl="7" w:tplc="59D4A5B8">
      <w:start w:val="1"/>
      <w:numFmt w:val="lowerLetter"/>
      <w:lvlText w:val="%8."/>
      <w:lvlJc w:val="left"/>
      <w:pPr>
        <w:ind w:left="5760" w:hanging="360"/>
      </w:pPr>
    </w:lvl>
    <w:lvl w:ilvl="8" w:tplc="10FAA710">
      <w:start w:val="1"/>
      <w:numFmt w:val="lowerRoman"/>
      <w:lvlText w:val="%9."/>
      <w:lvlJc w:val="right"/>
      <w:pPr>
        <w:ind w:left="6480" w:hanging="180"/>
      </w:pPr>
    </w:lvl>
  </w:abstractNum>
  <w:abstractNum w:abstractNumId="5" w15:restartNumberingAfterBreak="0">
    <w:nsid w:val="29BE2B1F"/>
    <w:multiLevelType w:val="hybridMultilevel"/>
    <w:tmpl w:val="3D4CF5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6A1677"/>
    <w:multiLevelType w:val="hybridMultilevel"/>
    <w:tmpl w:val="D0642EA2"/>
    <w:lvl w:ilvl="0" w:tplc="5F745AA8">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71491D"/>
    <w:multiLevelType w:val="hybridMultilevel"/>
    <w:tmpl w:val="532E67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B22534"/>
    <w:multiLevelType w:val="hybridMultilevel"/>
    <w:tmpl w:val="DF7C4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34535"/>
    <w:multiLevelType w:val="hybridMultilevel"/>
    <w:tmpl w:val="86FA9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8DB3"/>
    <w:multiLevelType w:val="hybridMultilevel"/>
    <w:tmpl w:val="C19C05D0"/>
    <w:lvl w:ilvl="0" w:tplc="4EB83FEC">
      <w:start w:val="1"/>
      <w:numFmt w:val="upperLetter"/>
      <w:lvlText w:val="%1."/>
      <w:lvlJc w:val="left"/>
      <w:pPr>
        <w:ind w:left="720" w:hanging="360"/>
      </w:pPr>
    </w:lvl>
    <w:lvl w:ilvl="1" w:tplc="C90EB80E">
      <w:start w:val="1"/>
      <w:numFmt w:val="lowerLetter"/>
      <w:lvlText w:val="%2."/>
      <w:lvlJc w:val="left"/>
      <w:pPr>
        <w:ind w:left="1440" w:hanging="360"/>
      </w:pPr>
    </w:lvl>
    <w:lvl w:ilvl="2" w:tplc="A3324568">
      <w:start w:val="1"/>
      <w:numFmt w:val="lowerRoman"/>
      <w:lvlText w:val="%3."/>
      <w:lvlJc w:val="right"/>
      <w:pPr>
        <w:ind w:left="2160" w:hanging="180"/>
      </w:pPr>
    </w:lvl>
    <w:lvl w:ilvl="3" w:tplc="3BBCF38A">
      <w:start w:val="1"/>
      <w:numFmt w:val="decimal"/>
      <w:lvlText w:val="%4."/>
      <w:lvlJc w:val="left"/>
      <w:pPr>
        <w:ind w:left="2880" w:hanging="360"/>
      </w:pPr>
    </w:lvl>
    <w:lvl w:ilvl="4" w:tplc="AAA05D70">
      <w:start w:val="1"/>
      <w:numFmt w:val="lowerLetter"/>
      <w:lvlText w:val="%5."/>
      <w:lvlJc w:val="left"/>
      <w:pPr>
        <w:ind w:left="3600" w:hanging="360"/>
      </w:pPr>
    </w:lvl>
    <w:lvl w:ilvl="5" w:tplc="143A7C74">
      <w:start w:val="1"/>
      <w:numFmt w:val="lowerRoman"/>
      <w:lvlText w:val="%6."/>
      <w:lvlJc w:val="right"/>
      <w:pPr>
        <w:ind w:left="4320" w:hanging="180"/>
      </w:pPr>
    </w:lvl>
    <w:lvl w:ilvl="6" w:tplc="05C25FB0">
      <w:start w:val="1"/>
      <w:numFmt w:val="decimal"/>
      <w:lvlText w:val="%7."/>
      <w:lvlJc w:val="left"/>
      <w:pPr>
        <w:ind w:left="5040" w:hanging="360"/>
      </w:pPr>
    </w:lvl>
    <w:lvl w:ilvl="7" w:tplc="423ECF50">
      <w:start w:val="1"/>
      <w:numFmt w:val="lowerLetter"/>
      <w:lvlText w:val="%8."/>
      <w:lvlJc w:val="left"/>
      <w:pPr>
        <w:ind w:left="5760" w:hanging="360"/>
      </w:pPr>
    </w:lvl>
    <w:lvl w:ilvl="8" w:tplc="B4AA5B68">
      <w:start w:val="1"/>
      <w:numFmt w:val="lowerRoman"/>
      <w:lvlText w:val="%9."/>
      <w:lvlJc w:val="right"/>
      <w:pPr>
        <w:ind w:left="6480" w:hanging="180"/>
      </w:pPr>
    </w:lvl>
  </w:abstractNum>
  <w:abstractNum w:abstractNumId="11" w15:restartNumberingAfterBreak="0">
    <w:nsid w:val="3AAF08C5"/>
    <w:multiLevelType w:val="hybridMultilevel"/>
    <w:tmpl w:val="97120C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D7117"/>
    <w:multiLevelType w:val="hybridMultilevel"/>
    <w:tmpl w:val="AF9CA332"/>
    <w:lvl w:ilvl="0" w:tplc="916AF84E">
      <w:start w:val="9"/>
      <w:numFmt w:val="upperLetter"/>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4547314"/>
    <w:multiLevelType w:val="hybridMultilevel"/>
    <w:tmpl w:val="691A6F06"/>
    <w:lvl w:ilvl="0" w:tplc="DA98B5C4">
      <w:start w:val="1"/>
      <w:numFmt w:val="upperLetter"/>
      <w:lvlText w:val="%1."/>
      <w:lvlJc w:val="left"/>
      <w:pPr>
        <w:ind w:left="720" w:hanging="360"/>
      </w:pPr>
    </w:lvl>
    <w:lvl w:ilvl="1" w:tplc="C4E665BE">
      <w:start w:val="1"/>
      <w:numFmt w:val="lowerLetter"/>
      <w:lvlText w:val="%2."/>
      <w:lvlJc w:val="left"/>
      <w:pPr>
        <w:ind w:left="1440" w:hanging="360"/>
      </w:pPr>
    </w:lvl>
    <w:lvl w:ilvl="2" w:tplc="BC50F316">
      <w:start w:val="1"/>
      <w:numFmt w:val="lowerRoman"/>
      <w:lvlText w:val="%3."/>
      <w:lvlJc w:val="right"/>
      <w:pPr>
        <w:ind w:left="2160" w:hanging="180"/>
      </w:pPr>
    </w:lvl>
    <w:lvl w:ilvl="3" w:tplc="5024C86E">
      <w:start w:val="1"/>
      <w:numFmt w:val="decimal"/>
      <w:lvlText w:val="%4."/>
      <w:lvlJc w:val="left"/>
      <w:pPr>
        <w:ind w:left="2880" w:hanging="360"/>
      </w:pPr>
    </w:lvl>
    <w:lvl w:ilvl="4" w:tplc="D8A4AC3A">
      <w:start w:val="1"/>
      <w:numFmt w:val="lowerLetter"/>
      <w:lvlText w:val="%5."/>
      <w:lvlJc w:val="left"/>
      <w:pPr>
        <w:ind w:left="3600" w:hanging="360"/>
      </w:pPr>
    </w:lvl>
    <w:lvl w:ilvl="5" w:tplc="B106C83A">
      <w:start w:val="1"/>
      <w:numFmt w:val="lowerRoman"/>
      <w:lvlText w:val="%6."/>
      <w:lvlJc w:val="right"/>
      <w:pPr>
        <w:ind w:left="4320" w:hanging="180"/>
      </w:pPr>
    </w:lvl>
    <w:lvl w:ilvl="6" w:tplc="D6CAB4A8">
      <w:start w:val="1"/>
      <w:numFmt w:val="decimal"/>
      <w:lvlText w:val="%7."/>
      <w:lvlJc w:val="left"/>
      <w:pPr>
        <w:ind w:left="5040" w:hanging="360"/>
      </w:pPr>
    </w:lvl>
    <w:lvl w:ilvl="7" w:tplc="31FE3CF0">
      <w:start w:val="1"/>
      <w:numFmt w:val="lowerLetter"/>
      <w:lvlText w:val="%8."/>
      <w:lvlJc w:val="left"/>
      <w:pPr>
        <w:ind w:left="5760" w:hanging="360"/>
      </w:pPr>
    </w:lvl>
    <w:lvl w:ilvl="8" w:tplc="4712E8CC">
      <w:start w:val="1"/>
      <w:numFmt w:val="lowerRoman"/>
      <w:lvlText w:val="%9."/>
      <w:lvlJc w:val="right"/>
      <w:pPr>
        <w:ind w:left="6480" w:hanging="180"/>
      </w:pPr>
    </w:lvl>
  </w:abstractNum>
  <w:abstractNum w:abstractNumId="14" w15:restartNumberingAfterBreak="0">
    <w:nsid w:val="44F4158E"/>
    <w:multiLevelType w:val="hybridMultilevel"/>
    <w:tmpl w:val="10DE5B56"/>
    <w:lvl w:ilvl="0" w:tplc="85C08368">
      <w:start w:val="8"/>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8521D"/>
    <w:multiLevelType w:val="hybridMultilevel"/>
    <w:tmpl w:val="C1AECC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3823A"/>
    <w:multiLevelType w:val="hybridMultilevel"/>
    <w:tmpl w:val="29AC3696"/>
    <w:lvl w:ilvl="0" w:tplc="840E82F2">
      <w:start w:val="1"/>
      <w:numFmt w:val="decimal"/>
      <w:lvlText w:val="%1."/>
      <w:lvlJc w:val="left"/>
      <w:pPr>
        <w:ind w:left="720" w:hanging="360"/>
      </w:pPr>
    </w:lvl>
    <w:lvl w:ilvl="1" w:tplc="05EA5EE4">
      <w:start w:val="1"/>
      <w:numFmt w:val="lowerLetter"/>
      <w:lvlText w:val="%2."/>
      <w:lvlJc w:val="left"/>
      <w:pPr>
        <w:ind w:left="1440" w:hanging="360"/>
      </w:pPr>
    </w:lvl>
    <w:lvl w:ilvl="2" w:tplc="D674A746">
      <w:start w:val="1"/>
      <w:numFmt w:val="lowerRoman"/>
      <w:lvlText w:val="%3."/>
      <w:lvlJc w:val="right"/>
      <w:pPr>
        <w:ind w:left="2160" w:hanging="180"/>
      </w:pPr>
    </w:lvl>
    <w:lvl w:ilvl="3" w:tplc="C5FAA864">
      <w:start w:val="1"/>
      <w:numFmt w:val="decimal"/>
      <w:lvlText w:val="%4."/>
      <w:lvlJc w:val="left"/>
      <w:pPr>
        <w:ind w:left="2880" w:hanging="360"/>
      </w:pPr>
    </w:lvl>
    <w:lvl w:ilvl="4" w:tplc="9F36659A">
      <w:start w:val="1"/>
      <w:numFmt w:val="lowerLetter"/>
      <w:lvlText w:val="%5."/>
      <w:lvlJc w:val="left"/>
      <w:pPr>
        <w:ind w:left="3600" w:hanging="360"/>
      </w:pPr>
    </w:lvl>
    <w:lvl w:ilvl="5" w:tplc="507C3196">
      <w:start w:val="1"/>
      <w:numFmt w:val="lowerRoman"/>
      <w:lvlText w:val="%6."/>
      <w:lvlJc w:val="right"/>
      <w:pPr>
        <w:ind w:left="4320" w:hanging="180"/>
      </w:pPr>
    </w:lvl>
    <w:lvl w:ilvl="6" w:tplc="B2086AEC">
      <w:start w:val="1"/>
      <w:numFmt w:val="decimal"/>
      <w:lvlText w:val="%7."/>
      <w:lvlJc w:val="left"/>
      <w:pPr>
        <w:ind w:left="5040" w:hanging="360"/>
      </w:pPr>
    </w:lvl>
    <w:lvl w:ilvl="7" w:tplc="62E69E42">
      <w:start w:val="1"/>
      <w:numFmt w:val="lowerLetter"/>
      <w:lvlText w:val="%8."/>
      <w:lvlJc w:val="left"/>
      <w:pPr>
        <w:ind w:left="5760" w:hanging="360"/>
      </w:pPr>
    </w:lvl>
    <w:lvl w:ilvl="8" w:tplc="EF120EB8">
      <w:start w:val="1"/>
      <w:numFmt w:val="lowerRoman"/>
      <w:lvlText w:val="%9."/>
      <w:lvlJc w:val="right"/>
      <w:pPr>
        <w:ind w:left="6480" w:hanging="180"/>
      </w:pPr>
    </w:lvl>
  </w:abstractNum>
  <w:abstractNum w:abstractNumId="17" w15:restartNumberingAfterBreak="0">
    <w:nsid w:val="50AFD42A"/>
    <w:multiLevelType w:val="hybridMultilevel"/>
    <w:tmpl w:val="41826FCA"/>
    <w:lvl w:ilvl="0" w:tplc="F4C6D79E">
      <w:start w:val="1"/>
      <w:numFmt w:val="upperLetter"/>
      <w:lvlText w:val="%1."/>
      <w:lvlJc w:val="left"/>
      <w:pPr>
        <w:ind w:left="720" w:hanging="360"/>
      </w:pPr>
    </w:lvl>
    <w:lvl w:ilvl="1" w:tplc="4F026E0E">
      <w:start w:val="1"/>
      <w:numFmt w:val="lowerLetter"/>
      <w:lvlText w:val="%2."/>
      <w:lvlJc w:val="left"/>
      <w:pPr>
        <w:ind w:left="1440" w:hanging="360"/>
      </w:pPr>
    </w:lvl>
    <w:lvl w:ilvl="2" w:tplc="8F542F5E">
      <w:start w:val="1"/>
      <w:numFmt w:val="lowerRoman"/>
      <w:lvlText w:val="%3."/>
      <w:lvlJc w:val="right"/>
      <w:pPr>
        <w:ind w:left="2160" w:hanging="180"/>
      </w:pPr>
    </w:lvl>
    <w:lvl w:ilvl="3" w:tplc="87C89E90">
      <w:start w:val="1"/>
      <w:numFmt w:val="decimal"/>
      <w:lvlText w:val="%4."/>
      <w:lvlJc w:val="left"/>
      <w:pPr>
        <w:ind w:left="2880" w:hanging="360"/>
      </w:pPr>
    </w:lvl>
    <w:lvl w:ilvl="4" w:tplc="6A720A1C">
      <w:start w:val="1"/>
      <w:numFmt w:val="lowerLetter"/>
      <w:lvlText w:val="%5."/>
      <w:lvlJc w:val="left"/>
      <w:pPr>
        <w:ind w:left="3600" w:hanging="360"/>
      </w:pPr>
    </w:lvl>
    <w:lvl w:ilvl="5" w:tplc="1834CA9E">
      <w:start w:val="1"/>
      <w:numFmt w:val="lowerRoman"/>
      <w:lvlText w:val="%6."/>
      <w:lvlJc w:val="right"/>
      <w:pPr>
        <w:ind w:left="4320" w:hanging="180"/>
      </w:pPr>
    </w:lvl>
    <w:lvl w:ilvl="6" w:tplc="9D14A1E2">
      <w:start w:val="1"/>
      <w:numFmt w:val="decimal"/>
      <w:lvlText w:val="%7."/>
      <w:lvlJc w:val="left"/>
      <w:pPr>
        <w:ind w:left="5040" w:hanging="360"/>
      </w:pPr>
    </w:lvl>
    <w:lvl w:ilvl="7" w:tplc="E4F2ADF4">
      <w:start w:val="1"/>
      <w:numFmt w:val="lowerLetter"/>
      <w:lvlText w:val="%8."/>
      <w:lvlJc w:val="left"/>
      <w:pPr>
        <w:ind w:left="5760" w:hanging="360"/>
      </w:pPr>
    </w:lvl>
    <w:lvl w:ilvl="8" w:tplc="0A0E3DD4">
      <w:start w:val="1"/>
      <w:numFmt w:val="lowerRoman"/>
      <w:lvlText w:val="%9."/>
      <w:lvlJc w:val="right"/>
      <w:pPr>
        <w:ind w:left="6480" w:hanging="180"/>
      </w:pPr>
    </w:lvl>
  </w:abstractNum>
  <w:abstractNum w:abstractNumId="18" w15:restartNumberingAfterBreak="0">
    <w:nsid w:val="575B7656"/>
    <w:multiLevelType w:val="hybridMultilevel"/>
    <w:tmpl w:val="292E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166D7"/>
    <w:multiLevelType w:val="hybridMultilevel"/>
    <w:tmpl w:val="40243036"/>
    <w:lvl w:ilvl="0" w:tplc="7ED2B188">
      <w:start w:val="1"/>
      <w:numFmt w:val="upperLetter"/>
      <w:pStyle w:val="ListParagraph"/>
      <w:lvlText w:val="%1."/>
      <w:lvlJc w:val="left"/>
      <w:pPr>
        <w:tabs>
          <w:tab w:val="num" w:pos="720"/>
        </w:tabs>
        <w:ind w:left="720" w:hanging="720"/>
      </w:pPr>
    </w:lvl>
    <w:lvl w:ilvl="1" w:tplc="2F508C68">
      <w:start w:val="1"/>
      <w:numFmt w:val="decimal"/>
      <w:lvlText w:val="%2."/>
      <w:lvlJc w:val="left"/>
      <w:pPr>
        <w:tabs>
          <w:tab w:val="num" w:pos="1440"/>
        </w:tabs>
        <w:ind w:left="1440" w:hanging="720"/>
      </w:pPr>
    </w:lvl>
    <w:lvl w:ilvl="2" w:tplc="119005BC">
      <w:start w:val="1"/>
      <w:numFmt w:val="decimal"/>
      <w:lvlText w:val="%3."/>
      <w:lvlJc w:val="left"/>
      <w:pPr>
        <w:tabs>
          <w:tab w:val="num" w:pos="2160"/>
        </w:tabs>
        <w:ind w:left="2160" w:hanging="720"/>
      </w:pPr>
    </w:lvl>
    <w:lvl w:ilvl="3" w:tplc="46BCFADA">
      <w:start w:val="1"/>
      <w:numFmt w:val="decimal"/>
      <w:lvlText w:val="%4."/>
      <w:lvlJc w:val="left"/>
      <w:pPr>
        <w:tabs>
          <w:tab w:val="num" w:pos="2880"/>
        </w:tabs>
        <w:ind w:left="2880" w:hanging="720"/>
      </w:pPr>
    </w:lvl>
    <w:lvl w:ilvl="4" w:tplc="05561E06">
      <w:start w:val="1"/>
      <w:numFmt w:val="decimal"/>
      <w:lvlText w:val="%5."/>
      <w:lvlJc w:val="left"/>
      <w:pPr>
        <w:tabs>
          <w:tab w:val="num" w:pos="3600"/>
        </w:tabs>
        <w:ind w:left="3600" w:hanging="720"/>
      </w:pPr>
    </w:lvl>
    <w:lvl w:ilvl="5" w:tplc="20E44AFA">
      <w:start w:val="1"/>
      <w:numFmt w:val="decimal"/>
      <w:lvlText w:val="%6."/>
      <w:lvlJc w:val="left"/>
      <w:pPr>
        <w:tabs>
          <w:tab w:val="num" w:pos="4320"/>
        </w:tabs>
        <w:ind w:left="4320" w:hanging="720"/>
      </w:pPr>
    </w:lvl>
    <w:lvl w:ilvl="6" w:tplc="C590BD3A">
      <w:start w:val="1"/>
      <w:numFmt w:val="decimal"/>
      <w:lvlText w:val="%7."/>
      <w:lvlJc w:val="left"/>
      <w:pPr>
        <w:tabs>
          <w:tab w:val="num" w:pos="5040"/>
        </w:tabs>
        <w:ind w:left="5040" w:hanging="720"/>
      </w:pPr>
    </w:lvl>
    <w:lvl w:ilvl="7" w:tplc="CDA260E2">
      <w:start w:val="1"/>
      <w:numFmt w:val="decimal"/>
      <w:lvlText w:val="%8."/>
      <w:lvlJc w:val="left"/>
      <w:pPr>
        <w:tabs>
          <w:tab w:val="num" w:pos="5760"/>
        </w:tabs>
        <w:ind w:left="5760" w:hanging="720"/>
      </w:pPr>
    </w:lvl>
    <w:lvl w:ilvl="8" w:tplc="1E9216FC">
      <w:start w:val="1"/>
      <w:numFmt w:val="decimal"/>
      <w:lvlText w:val="%9."/>
      <w:lvlJc w:val="left"/>
      <w:pPr>
        <w:tabs>
          <w:tab w:val="num" w:pos="6480"/>
        </w:tabs>
        <w:ind w:left="6480" w:hanging="720"/>
      </w:pPr>
    </w:lvl>
  </w:abstractNum>
  <w:num w:numId="1" w16cid:durableId="69740652">
    <w:abstractNumId w:val="17"/>
  </w:num>
  <w:num w:numId="2" w16cid:durableId="600114530">
    <w:abstractNumId w:val="13"/>
  </w:num>
  <w:num w:numId="3" w16cid:durableId="390275638">
    <w:abstractNumId w:val="16"/>
  </w:num>
  <w:num w:numId="4" w16cid:durableId="1906599425">
    <w:abstractNumId w:val="4"/>
  </w:num>
  <w:num w:numId="5" w16cid:durableId="1957986163">
    <w:abstractNumId w:val="2"/>
  </w:num>
  <w:num w:numId="6" w16cid:durableId="200679075">
    <w:abstractNumId w:val="10"/>
  </w:num>
  <w:num w:numId="7" w16cid:durableId="1716614280">
    <w:abstractNumId w:val="19"/>
  </w:num>
  <w:num w:numId="8" w16cid:durableId="223638221">
    <w:abstractNumId w:val="19"/>
  </w:num>
  <w:num w:numId="9" w16cid:durableId="16848969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C5B"/>
    <w:rsid w:val="00023E40"/>
    <w:rsid w:val="000353A2"/>
    <w:rsid w:val="00043281"/>
    <w:rsid w:val="00073250"/>
    <w:rsid w:val="00076E1D"/>
    <w:rsid w:val="0007775C"/>
    <w:rsid w:val="000A22D9"/>
    <w:rsid w:val="000A2451"/>
    <w:rsid w:val="000C25A0"/>
    <w:rsid w:val="000D1546"/>
    <w:rsid w:val="00111E6D"/>
    <w:rsid w:val="00116792"/>
    <w:rsid w:val="001B3770"/>
    <w:rsid w:val="001E2F8E"/>
    <w:rsid w:val="001E73BF"/>
    <w:rsid w:val="00221D93"/>
    <w:rsid w:val="00245253"/>
    <w:rsid w:val="0024618B"/>
    <w:rsid w:val="002609BD"/>
    <w:rsid w:val="00282222"/>
    <w:rsid w:val="002A1343"/>
    <w:rsid w:val="002A7784"/>
    <w:rsid w:val="002B527B"/>
    <w:rsid w:val="002C133E"/>
    <w:rsid w:val="002D0312"/>
    <w:rsid w:val="002D3C5B"/>
    <w:rsid w:val="002E1339"/>
    <w:rsid w:val="002F4964"/>
    <w:rsid w:val="002F4A6D"/>
    <w:rsid w:val="002F4A98"/>
    <w:rsid w:val="003003B3"/>
    <w:rsid w:val="00315622"/>
    <w:rsid w:val="0031596C"/>
    <w:rsid w:val="00320CFA"/>
    <w:rsid w:val="003370A2"/>
    <w:rsid w:val="00346B49"/>
    <w:rsid w:val="0035157E"/>
    <w:rsid w:val="0035596F"/>
    <w:rsid w:val="00377DA9"/>
    <w:rsid w:val="003822D3"/>
    <w:rsid w:val="00391718"/>
    <w:rsid w:val="00394F4A"/>
    <w:rsid w:val="003B6261"/>
    <w:rsid w:val="003B6962"/>
    <w:rsid w:val="00432E71"/>
    <w:rsid w:val="004358E4"/>
    <w:rsid w:val="004547E6"/>
    <w:rsid w:val="004575BB"/>
    <w:rsid w:val="00480497"/>
    <w:rsid w:val="004838BD"/>
    <w:rsid w:val="004A1316"/>
    <w:rsid w:val="004B0DF8"/>
    <w:rsid w:val="004D1C88"/>
    <w:rsid w:val="00502A26"/>
    <w:rsid w:val="00507587"/>
    <w:rsid w:val="00532574"/>
    <w:rsid w:val="00555DAC"/>
    <w:rsid w:val="00556CA2"/>
    <w:rsid w:val="005B0C57"/>
    <w:rsid w:val="005B1578"/>
    <w:rsid w:val="005D1CF8"/>
    <w:rsid w:val="006408DA"/>
    <w:rsid w:val="00641367"/>
    <w:rsid w:val="00655EB3"/>
    <w:rsid w:val="00672DCE"/>
    <w:rsid w:val="006754FF"/>
    <w:rsid w:val="00690E14"/>
    <w:rsid w:val="00692DE4"/>
    <w:rsid w:val="006B7347"/>
    <w:rsid w:val="006C0C20"/>
    <w:rsid w:val="006C361A"/>
    <w:rsid w:val="006D12AF"/>
    <w:rsid w:val="006D6DE4"/>
    <w:rsid w:val="006E2571"/>
    <w:rsid w:val="007048D8"/>
    <w:rsid w:val="00725376"/>
    <w:rsid w:val="007514F7"/>
    <w:rsid w:val="00754FD4"/>
    <w:rsid w:val="00770C07"/>
    <w:rsid w:val="007A3AD0"/>
    <w:rsid w:val="007F220C"/>
    <w:rsid w:val="00805547"/>
    <w:rsid w:val="00811AD3"/>
    <w:rsid w:val="008153A7"/>
    <w:rsid w:val="008255A7"/>
    <w:rsid w:val="00827624"/>
    <w:rsid w:val="00827F4E"/>
    <w:rsid w:val="00837FE6"/>
    <w:rsid w:val="00844432"/>
    <w:rsid w:val="00846424"/>
    <w:rsid w:val="00854A64"/>
    <w:rsid w:val="00881603"/>
    <w:rsid w:val="00884678"/>
    <w:rsid w:val="008A087B"/>
    <w:rsid w:val="008D278D"/>
    <w:rsid w:val="008D380B"/>
    <w:rsid w:val="008F57E6"/>
    <w:rsid w:val="00906AFA"/>
    <w:rsid w:val="00942751"/>
    <w:rsid w:val="00955349"/>
    <w:rsid w:val="00991264"/>
    <w:rsid w:val="009A10A3"/>
    <w:rsid w:val="009B6625"/>
    <w:rsid w:val="009D224A"/>
    <w:rsid w:val="009D27E7"/>
    <w:rsid w:val="009D4E2E"/>
    <w:rsid w:val="009D5C1B"/>
    <w:rsid w:val="00A01A13"/>
    <w:rsid w:val="00A16A06"/>
    <w:rsid w:val="00A67BAF"/>
    <w:rsid w:val="00A74780"/>
    <w:rsid w:val="00AB19D8"/>
    <w:rsid w:val="00AB5F73"/>
    <w:rsid w:val="00AC7D77"/>
    <w:rsid w:val="00AD0390"/>
    <w:rsid w:val="00B34735"/>
    <w:rsid w:val="00B44E1C"/>
    <w:rsid w:val="00B70CF7"/>
    <w:rsid w:val="00BB423A"/>
    <w:rsid w:val="00BC3C25"/>
    <w:rsid w:val="00BD7335"/>
    <w:rsid w:val="00BE567D"/>
    <w:rsid w:val="00BF399C"/>
    <w:rsid w:val="00C13901"/>
    <w:rsid w:val="00C21EC0"/>
    <w:rsid w:val="00C2307F"/>
    <w:rsid w:val="00C25DED"/>
    <w:rsid w:val="00C41893"/>
    <w:rsid w:val="00C422D0"/>
    <w:rsid w:val="00C43117"/>
    <w:rsid w:val="00C914D8"/>
    <w:rsid w:val="00CE0734"/>
    <w:rsid w:val="00D13AC6"/>
    <w:rsid w:val="00D34547"/>
    <w:rsid w:val="00D75C73"/>
    <w:rsid w:val="00D84911"/>
    <w:rsid w:val="00DC4740"/>
    <w:rsid w:val="00DD33CB"/>
    <w:rsid w:val="00DD5B0E"/>
    <w:rsid w:val="00DE2597"/>
    <w:rsid w:val="00DF674A"/>
    <w:rsid w:val="00E1039B"/>
    <w:rsid w:val="00E854F3"/>
    <w:rsid w:val="00F23EC9"/>
    <w:rsid w:val="00F42799"/>
    <w:rsid w:val="00F50329"/>
    <w:rsid w:val="00F64815"/>
    <w:rsid w:val="00F65E1E"/>
    <w:rsid w:val="00F84DAA"/>
    <w:rsid w:val="00F931DE"/>
    <w:rsid w:val="00FD200B"/>
    <w:rsid w:val="00FF4C08"/>
    <w:rsid w:val="0172F04F"/>
    <w:rsid w:val="05231314"/>
    <w:rsid w:val="1DBD7115"/>
    <w:rsid w:val="22526CB1"/>
    <w:rsid w:val="30351E49"/>
    <w:rsid w:val="325782FC"/>
    <w:rsid w:val="44EB56E2"/>
    <w:rsid w:val="4A78481A"/>
    <w:rsid w:val="529FBF9F"/>
    <w:rsid w:val="5508B4BE"/>
    <w:rsid w:val="6C99D659"/>
    <w:rsid w:val="713B8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CEDD2"/>
  <w15:chartTrackingRefBased/>
  <w15:docId w15:val="{BEF77E9F-6E23-4D2B-BF66-7CA0E8DF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99"/>
    <w:pPr>
      <w:widowControl w:val="0"/>
      <w:spacing w:after="0" w:line="240" w:lineRule="auto"/>
    </w:pPr>
    <w:rPr>
      <w:rFonts w:ascii="Trade Gothic Next" w:hAnsi="Trade Gothic Next"/>
      <w:sz w:val="18"/>
      <w:szCs w:val="18"/>
    </w:rPr>
  </w:style>
  <w:style w:type="paragraph" w:styleId="Heading1">
    <w:name w:val="heading 1"/>
    <w:next w:val="Normal"/>
    <w:link w:val="Heading1Char"/>
    <w:uiPriority w:val="9"/>
    <w:qFormat/>
    <w:rsid w:val="00F42799"/>
    <w:pPr>
      <w:jc w:val="center"/>
      <w:outlineLvl w:val="0"/>
    </w:pPr>
    <w:rPr>
      <w:rFonts w:ascii="Trade Gothic Next" w:hAnsi="Trade Gothic Next"/>
      <w:noProof/>
      <w:sz w:val="20"/>
      <w:szCs w:val="20"/>
    </w:rPr>
  </w:style>
  <w:style w:type="paragraph" w:styleId="Heading2">
    <w:name w:val="heading 2"/>
    <w:next w:val="Normal"/>
    <w:link w:val="Heading2Char"/>
    <w:uiPriority w:val="9"/>
    <w:unhideWhenUsed/>
    <w:qFormat/>
    <w:rsid w:val="00F42799"/>
    <w:pPr>
      <w:widowControl w:val="0"/>
      <w:spacing w:after="0" w:line="240" w:lineRule="auto"/>
      <w:jc w:val="center"/>
      <w:outlineLvl w:val="1"/>
    </w:pPr>
    <w:rPr>
      <w:rFonts w:ascii="Trade Gothic Next" w:hAnsi="Trade Gothic Next"/>
      <w:b/>
      <w:bCs/>
      <w:sz w:val="24"/>
      <w:szCs w:val="24"/>
    </w:rPr>
  </w:style>
  <w:style w:type="paragraph" w:styleId="Heading3">
    <w:name w:val="heading 3"/>
    <w:next w:val="Normal"/>
    <w:link w:val="Heading3Char"/>
    <w:uiPriority w:val="9"/>
    <w:unhideWhenUsed/>
    <w:qFormat/>
    <w:rsid w:val="00F42799"/>
    <w:pPr>
      <w:widowControl w:val="0"/>
      <w:spacing w:after="0" w:line="240" w:lineRule="auto"/>
      <w:jc w:val="center"/>
      <w:outlineLvl w:val="2"/>
    </w:pPr>
    <w:rPr>
      <w:rFonts w:ascii="Trade Gothic Next" w:hAnsi="Trade Gothic Next"/>
      <w:b/>
      <w:bCs/>
      <w:sz w:val="24"/>
      <w:szCs w:val="24"/>
    </w:rPr>
  </w:style>
  <w:style w:type="paragraph" w:styleId="Heading4">
    <w:name w:val="heading 4"/>
    <w:next w:val="Normal"/>
    <w:link w:val="Heading4Char"/>
    <w:uiPriority w:val="9"/>
    <w:unhideWhenUsed/>
    <w:qFormat/>
    <w:rsid w:val="00F42799"/>
    <w:pPr>
      <w:widowControl w:val="0"/>
      <w:spacing w:after="0" w:line="240" w:lineRule="auto"/>
      <w:ind w:left="700"/>
      <w:outlineLvl w:val="3"/>
    </w:pPr>
    <w:rPr>
      <w:rFonts w:ascii="Trade Gothic Next" w:hAnsi="Trade Gothic Next"/>
      <w:b/>
      <w:bCs/>
    </w:rPr>
  </w:style>
  <w:style w:type="paragraph" w:styleId="Heading5">
    <w:name w:val="heading 5"/>
    <w:next w:val="Normal"/>
    <w:link w:val="Heading5Char"/>
    <w:uiPriority w:val="9"/>
    <w:unhideWhenUsed/>
    <w:qFormat/>
    <w:rsid w:val="00F42799"/>
    <w:pPr>
      <w:widowControl w:val="0"/>
      <w:spacing w:after="0" w:line="240" w:lineRule="auto"/>
      <w:jc w:val="center"/>
      <w:outlineLvl w:val="4"/>
    </w:pPr>
    <w:rPr>
      <w:rFonts w:ascii="Trade Gothic Next" w:hAnsi="Trade Gothic Next"/>
      <w:b/>
      <w:bCs/>
      <w:i/>
      <w:iCs/>
    </w:rPr>
  </w:style>
  <w:style w:type="paragraph" w:styleId="Heading6">
    <w:name w:val="heading 6"/>
    <w:next w:val="Normal"/>
    <w:link w:val="Heading6Char"/>
    <w:uiPriority w:val="9"/>
    <w:unhideWhenUsed/>
    <w:qFormat/>
    <w:rsid w:val="00F42799"/>
    <w:pPr>
      <w:widowControl w:val="0"/>
      <w:spacing w:after="0" w:line="240" w:lineRule="auto"/>
      <w:ind w:left="2865"/>
      <w:outlineLvl w:val="5"/>
    </w:pPr>
    <w:rPr>
      <w:rFonts w:ascii="Trade Gothic Next" w:hAnsi="Trade Gothic Next"/>
    </w:rPr>
  </w:style>
  <w:style w:type="paragraph" w:styleId="Heading7">
    <w:name w:val="heading 7"/>
    <w:next w:val="Normal"/>
    <w:link w:val="Heading7Char"/>
    <w:uiPriority w:val="9"/>
    <w:unhideWhenUsed/>
    <w:qFormat/>
    <w:rsid w:val="00F42799"/>
    <w:pPr>
      <w:spacing w:after="0" w:line="240" w:lineRule="auto"/>
      <w:outlineLvl w:val="6"/>
    </w:pPr>
    <w:rPr>
      <w:rFonts w:ascii="Trade Gothic Next" w:hAnsi="Trade Gothic Next"/>
      <w:b/>
      <w:bCs/>
      <w:sz w:val="20"/>
      <w:szCs w:val="20"/>
    </w:rPr>
  </w:style>
  <w:style w:type="paragraph" w:styleId="Heading8">
    <w:name w:val="heading 8"/>
    <w:next w:val="Normal"/>
    <w:link w:val="Heading8Char"/>
    <w:uiPriority w:val="9"/>
    <w:unhideWhenUsed/>
    <w:qFormat/>
    <w:rsid w:val="00F42799"/>
    <w:pPr>
      <w:spacing w:after="0" w:line="240" w:lineRule="auto"/>
      <w:outlineLvl w:val="7"/>
    </w:pPr>
    <w:rPr>
      <w:rFonts w:ascii="Trade Gothic Next" w:hAnsi="Trade Gothic Nex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C5B"/>
    <w:pPr>
      <w:tabs>
        <w:tab w:val="center" w:pos="4680"/>
        <w:tab w:val="right" w:pos="9360"/>
      </w:tabs>
    </w:pPr>
  </w:style>
  <w:style w:type="character" w:customStyle="1" w:styleId="HeaderChar">
    <w:name w:val="Header Char"/>
    <w:basedOn w:val="DefaultParagraphFont"/>
    <w:link w:val="Header"/>
    <w:uiPriority w:val="99"/>
    <w:rsid w:val="002D3C5B"/>
  </w:style>
  <w:style w:type="paragraph" w:styleId="Footer">
    <w:name w:val="footer"/>
    <w:basedOn w:val="Normal"/>
    <w:link w:val="FooterChar"/>
    <w:uiPriority w:val="99"/>
    <w:unhideWhenUsed/>
    <w:rsid w:val="002D3C5B"/>
    <w:pPr>
      <w:tabs>
        <w:tab w:val="center" w:pos="4680"/>
        <w:tab w:val="right" w:pos="9360"/>
      </w:tabs>
    </w:pPr>
  </w:style>
  <w:style w:type="character" w:customStyle="1" w:styleId="FooterChar">
    <w:name w:val="Footer Char"/>
    <w:basedOn w:val="DefaultParagraphFont"/>
    <w:link w:val="Footer"/>
    <w:uiPriority w:val="99"/>
    <w:rsid w:val="002D3C5B"/>
  </w:style>
  <w:style w:type="table" w:styleId="TableGrid">
    <w:name w:val="Table Grid"/>
    <w:basedOn w:val="TableNormal"/>
    <w:uiPriority w:val="39"/>
    <w:rsid w:val="002D3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F42799"/>
    <w:pPr>
      <w:numPr>
        <w:numId w:val="7"/>
      </w:numPr>
      <w:spacing w:after="0" w:line="240" w:lineRule="auto"/>
      <w:ind w:left="430" w:hanging="271"/>
      <w:contextualSpacing/>
    </w:pPr>
    <w:rPr>
      <w:rFonts w:ascii="Trade Gothic Next" w:hAnsi="Trade Gothic Next"/>
      <w:sz w:val="18"/>
      <w:szCs w:val="18"/>
    </w:rPr>
  </w:style>
  <w:style w:type="character" w:styleId="Hyperlink">
    <w:name w:val="Hyperlink"/>
    <w:basedOn w:val="DefaultParagraphFont"/>
    <w:uiPriority w:val="99"/>
    <w:unhideWhenUsed/>
    <w:rsid w:val="00A74780"/>
    <w:rPr>
      <w:color w:val="0563C1" w:themeColor="hyperlink"/>
      <w:u w:val="single"/>
    </w:rPr>
  </w:style>
  <w:style w:type="character" w:customStyle="1" w:styleId="UnresolvedMention1">
    <w:name w:val="Unresolved Mention1"/>
    <w:basedOn w:val="DefaultParagraphFont"/>
    <w:uiPriority w:val="99"/>
    <w:semiHidden/>
    <w:unhideWhenUsed/>
    <w:rsid w:val="00A74780"/>
    <w:rPr>
      <w:color w:val="605E5C"/>
      <w:shd w:val="clear" w:color="auto" w:fill="E1DFDD"/>
    </w:rPr>
  </w:style>
  <w:style w:type="paragraph" w:styleId="FootnoteText">
    <w:name w:val="footnote text"/>
    <w:link w:val="FootnoteTextChar"/>
    <w:uiPriority w:val="99"/>
    <w:unhideWhenUsed/>
    <w:rsid w:val="00F42799"/>
    <w:pPr>
      <w:spacing w:after="0" w:line="240" w:lineRule="auto"/>
    </w:pPr>
    <w:rPr>
      <w:sz w:val="20"/>
      <w:szCs w:val="20"/>
    </w:rPr>
  </w:style>
  <w:style w:type="character" w:customStyle="1" w:styleId="FootnoteTextChar">
    <w:name w:val="Footnote Text Char"/>
    <w:basedOn w:val="DefaultParagraphFont"/>
    <w:link w:val="FootnoteText"/>
    <w:uiPriority w:val="99"/>
    <w:rsid w:val="00F42799"/>
    <w:rPr>
      <w:sz w:val="20"/>
      <w:szCs w:val="20"/>
    </w:rPr>
  </w:style>
  <w:style w:type="character" w:styleId="FootnoteReference">
    <w:name w:val="footnote reference"/>
    <w:basedOn w:val="DefaultParagraphFont"/>
    <w:uiPriority w:val="99"/>
    <w:unhideWhenUsed/>
    <w:rsid w:val="00881603"/>
    <w:rPr>
      <w:vertAlign w:val="superscript"/>
    </w:rPr>
  </w:style>
  <w:style w:type="character" w:styleId="FollowedHyperlink">
    <w:name w:val="FollowedHyperlink"/>
    <w:basedOn w:val="DefaultParagraphFont"/>
    <w:uiPriority w:val="99"/>
    <w:semiHidden/>
    <w:unhideWhenUsed/>
    <w:rsid w:val="00AB19D8"/>
    <w:rPr>
      <w:color w:val="954F72" w:themeColor="followedHyperlink"/>
      <w:u w:val="single"/>
    </w:rPr>
  </w:style>
  <w:style w:type="paragraph" w:styleId="EndnoteText">
    <w:name w:val="endnote text"/>
    <w:basedOn w:val="Normal"/>
    <w:link w:val="EndnoteTextChar"/>
    <w:uiPriority w:val="99"/>
    <w:semiHidden/>
    <w:unhideWhenUsed/>
    <w:rsid w:val="00955349"/>
    <w:rPr>
      <w:sz w:val="20"/>
      <w:szCs w:val="20"/>
    </w:rPr>
  </w:style>
  <w:style w:type="character" w:customStyle="1" w:styleId="EndnoteTextChar">
    <w:name w:val="Endnote Text Char"/>
    <w:basedOn w:val="DefaultParagraphFont"/>
    <w:link w:val="EndnoteText"/>
    <w:uiPriority w:val="99"/>
    <w:semiHidden/>
    <w:rsid w:val="00955349"/>
    <w:rPr>
      <w:sz w:val="20"/>
      <w:szCs w:val="20"/>
    </w:rPr>
  </w:style>
  <w:style w:type="character" w:styleId="EndnoteReference">
    <w:name w:val="endnote reference"/>
    <w:basedOn w:val="DefaultParagraphFont"/>
    <w:uiPriority w:val="99"/>
    <w:semiHidden/>
    <w:unhideWhenUsed/>
    <w:rsid w:val="00955349"/>
    <w:rPr>
      <w:vertAlign w:val="superscript"/>
    </w:rPr>
  </w:style>
  <w:style w:type="character" w:styleId="UnresolvedMention">
    <w:name w:val="Unresolved Mention"/>
    <w:basedOn w:val="DefaultParagraphFont"/>
    <w:uiPriority w:val="99"/>
    <w:semiHidden/>
    <w:unhideWhenUsed/>
    <w:rsid w:val="004D1C88"/>
    <w:rPr>
      <w:color w:val="605E5C"/>
      <w:shd w:val="clear" w:color="auto" w:fill="E1DFDD"/>
    </w:rPr>
  </w:style>
  <w:style w:type="character" w:customStyle="1" w:styleId="Heading1Char">
    <w:name w:val="Heading 1 Char"/>
    <w:basedOn w:val="DefaultParagraphFont"/>
    <w:link w:val="Heading1"/>
    <w:uiPriority w:val="9"/>
    <w:rsid w:val="00F42799"/>
    <w:rPr>
      <w:rFonts w:ascii="Trade Gothic Next" w:hAnsi="Trade Gothic Next"/>
      <w:noProof/>
      <w:sz w:val="20"/>
      <w:szCs w:val="20"/>
    </w:rPr>
  </w:style>
  <w:style w:type="character" w:customStyle="1" w:styleId="Heading2Char">
    <w:name w:val="Heading 2 Char"/>
    <w:basedOn w:val="DefaultParagraphFont"/>
    <w:link w:val="Heading2"/>
    <w:uiPriority w:val="9"/>
    <w:rsid w:val="00F42799"/>
    <w:rPr>
      <w:rFonts w:ascii="Trade Gothic Next" w:hAnsi="Trade Gothic Next"/>
      <w:b/>
      <w:bCs/>
      <w:sz w:val="24"/>
      <w:szCs w:val="24"/>
    </w:rPr>
  </w:style>
  <w:style w:type="character" w:customStyle="1" w:styleId="Heading3Char">
    <w:name w:val="Heading 3 Char"/>
    <w:basedOn w:val="DefaultParagraphFont"/>
    <w:link w:val="Heading3"/>
    <w:uiPriority w:val="9"/>
    <w:rsid w:val="00F42799"/>
    <w:rPr>
      <w:rFonts w:ascii="Trade Gothic Next" w:hAnsi="Trade Gothic Next"/>
      <w:b/>
      <w:bCs/>
      <w:sz w:val="24"/>
      <w:szCs w:val="24"/>
    </w:rPr>
  </w:style>
  <w:style w:type="character" w:customStyle="1" w:styleId="Heading4Char">
    <w:name w:val="Heading 4 Char"/>
    <w:basedOn w:val="DefaultParagraphFont"/>
    <w:link w:val="Heading4"/>
    <w:uiPriority w:val="9"/>
    <w:rsid w:val="00F42799"/>
    <w:rPr>
      <w:rFonts w:ascii="Trade Gothic Next" w:hAnsi="Trade Gothic Next"/>
      <w:b/>
      <w:bCs/>
    </w:rPr>
  </w:style>
  <w:style w:type="character" w:customStyle="1" w:styleId="Heading5Char">
    <w:name w:val="Heading 5 Char"/>
    <w:basedOn w:val="DefaultParagraphFont"/>
    <w:link w:val="Heading5"/>
    <w:uiPriority w:val="9"/>
    <w:rsid w:val="00F42799"/>
    <w:rPr>
      <w:rFonts w:ascii="Trade Gothic Next" w:hAnsi="Trade Gothic Next"/>
      <w:b/>
      <w:bCs/>
      <w:i/>
      <w:iCs/>
    </w:rPr>
  </w:style>
  <w:style w:type="character" w:customStyle="1" w:styleId="Heading6Char">
    <w:name w:val="Heading 6 Char"/>
    <w:basedOn w:val="DefaultParagraphFont"/>
    <w:link w:val="Heading6"/>
    <w:uiPriority w:val="9"/>
    <w:rsid w:val="00F42799"/>
    <w:rPr>
      <w:rFonts w:ascii="Trade Gothic Next" w:hAnsi="Trade Gothic Next"/>
    </w:rPr>
  </w:style>
  <w:style w:type="character" w:customStyle="1" w:styleId="Heading7Char">
    <w:name w:val="Heading 7 Char"/>
    <w:basedOn w:val="DefaultParagraphFont"/>
    <w:link w:val="Heading7"/>
    <w:uiPriority w:val="9"/>
    <w:rsid w:val="00F42799"/>
    <w:rPr>
      <w:rFonts w:ascii="Trade Gothic Next" w:hAnsi="Trade Gothic Next"/>
      <w:b/>
      <w:bCs/>
      <w:sz w:val="20"/>
      <w:szCs w:val="20"/>
    </w:rPr>
  </w:style>
  <w:style w:type="character" w:customStyle="1" w:styleId="Heading8Char">
    <w:name w:val="Heading 8 Char"/>
    <w:basedOn w:val="DefaultParagraphFont"/>
    <w:link w:val="Heading8"/>
    <w:uiPriority w:val="9"/>
    <w:rsid w:val="00F42799"/>
    <w:rPr>
      <w:rFonts w:ascii="Trade Gothic Next" w:hAnsi="Trade Gothic Next"/>
      <w:b/>
      <w:bCs/>
      <w:sz w:val="20"/>
      <w:szCs w:val="20"/>
    </w:rPr>
  </w:style>
  <w:style w:type="paragraph" w:customStyle="1" w:styleId="listparagraphnonumbering">
    <w:name w:val="list paragraph no numbering"/>
    <w:qFormat/>
    <w:rsid w:val="00F42799"/>
    <w:pPr>
      <w:spacing w:after="0" w:line="240" w:lineRule="auto"/>
    </w:pPr>
    <w:rPr>
      <w:rFonts w:ascii="Trade Gothic Next" w:hAnsi="Trade Gothic Next"/>
      <w:b/>
      <w:bCs/>
      <w:sz w:val="18"/>
      <w:szCs w:val="18"/>
    </w:rPr>
  </w:style>
  <w:style w:type="paragraph" w:styleId="Revision">
    <w:name w:val="Revision"/>
    <w:hidden/>
    <w:uiPriority w:val="99"/>
    <w:semiHidden/>
    <w:rsid w:val="00320CFA"/>
    <w:pPr>
      <w:spacing w:after="0" w:line="240" w:lineRule="auto"/>
    </w:pPr>
    <w:rPr>
      <w:rFonts w:ascii="Trade Gothic Next" w:hAnsi="Trade Gothic Next"/>
      <w:sz w:val="18"/>
      <w:szCs w:val="18"/>
    </w:rPr>
  </w:style>
  <w:style w:type="character" w:customStyle="1" w:styleId="normaltextrun">
    <w:name w:val="normaltextrun"/>
    <w:basedOn w:val="DefaultParagraphFont"/>
    <w:rsid w:val="00076E1D"/>
  </w:style>
  <w:style w:type="character" w:customStyle="1" w:styleId="eop">
    <w:name w:val="eop"/>
    <w:basedOn w:val="DefaultParagraphFont"/>
    <w:rsid w:val="00076E1D"/>
  </w:style>
  <w:style w:type="paragraph" w:customStyle="1" w:styleId="paragraph">
    <w:name w:val="paragraph"/>
    <w:basedOn w:val="Normal"/>
    <w:rsid w:val="00076E1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6260">
      <w:bodyDiv w:val="1"/>
      <w:marLeft w:val="0"/>
      <w:marRight w:val="0"/>
      <w:marTop w:val="0"/>
      <w:marBottom w:val="0"/>
      <w:divBdr>
        <w:top w:val="none" w:sz="0" w:space="0" w:color="auto"/>
        <w:left w:val="none" w:sz="0" w:space="0" w:color="auto"/>
        <w:bottom w:val="none" w:sz="0" w:space="0" w:color="auto"/>
        <w:right w:val="none" w:sz="0" w:space="0" w:color="auto"/>
      </w:divBdr>
    </w:div>
    <w:div w:id="430664678">
      <w:bodyDiv w:val="1"/>
      <w:marLeft w:val="0"/>
      <w:marRight w:val="0"/>
      <w:marTop w:val="0"/>
      <w:marBottom w:val="0"/>
      <w:divBdr>
        <w:top w:val="none" w:sz="0" w:space="0" w:color="auto"/>
        <w:left w:val="none" w:sz="0" w:space="0" w:color="auto"/>
        <w:bottom w:val="none" w:sz="0" w:space="0" w:color="auto"/>
        <w:right w:val="none" w:sz="0" w:space="0" w:color="auto"/>
      </w:divBdr>
    </w:div>
    <w:div w:id="603005072">
      <w:bodyDiv w:val="1"/>
      <w:marLeft w:val="0"/>
      <w:marRight w:val="0"/>
      <w:marTop w:val="0"/>
      <w:marBottom w:val="0"/>
      <w:divBdr>
        <w:top w:val="none" w:sz="0" w:space="0" w:color="auto"/>
        <w:left w:val="none" w:sz="0" w:space="0" w:color="auto"/>
        <w:bottom w:val="none" w:sz="0" w:space="0" w:color="auto"/>
        <w:right w:val="none" w:sz="0" w:space="0" w:color="auto"/>
      </w:divBdr>
    </w:div>
    <w:div w:id="1066027294">
      <w:bodyDiv w:val="1"/>
      <w:marLeft w:val="0"/>
      <w:marRight w:val="0"/>
      <w:marTop w:val="0"/>
      <w:marBottom w:val="0"/>
      <w:divBdr>
        <w:top w:val="none" w:sz="0" w:space="0" w:color="auto"/>
        <w:left w:val="none" w:sz="0" w:space="0" w:color="auto"/>
        <w:bottom w:val="none" w:sz="0" w:space="0" w:color="auto"/>
        <w:right w:val="none" w:sz="0" w:space="0" w:color="auto"/>
      </w:divBdr>
    </w:div>
    <w:div w:id="1543244565">
      <w:bodyDiv w:val="1"/>
      <w:marLeft w:val="0"/>
      <w:marRight w:val="0"/>
      <w:marTop w:val="0"/>
      <w:marBottom w:val="0"/>
      <w:divBdr>
        <w:top w:val="none" w:sz="0" w:space="0" w:color="auto"/>
        <w:left w:val="none" w:sz="0" w:space="0" w:color="auto"/>
        <w:bottom w:val="none" w:sz="0" w:space="0" w:color="auto"/>
        <w:right w:val="none" w:sz="0" w:space="0" w:color="auto"/>
      </w:divBdr>
    </w:div>
    <w:div w:id="1614047000">
      <w:bodyDiv w:val="1"/>
      <w:marLeft w:val="0"/>
      <w:marRight w:val="0"/>
      <w:marTop w:val="0"/>
      <w:marBottom w:val="0"/>
      <w:divBdr>
        <w:top w:val="none" w:sz="0" w:space="0" w:color="auto"/>
        <w:left w:val="none" w:sz="0" w:space="0" w:color="auto"/>
        <w:bottom w:val="none" w:sz="0" w:space="0" w:color="auto"/>
        <w:right w:val="none" w:sz="0" w:space="0" w:color="auto"/>
      </w:divBdr>
    </w:div>
    <w:div w:id="1888293585">
      <w:bodyDiv w:val="1"/>
      <w:marLeft w:val="0"/>
      <w:marRight w:val="0"/>
      <w:marTop w:val="0"/>
      <w:marBottom w:val="0"/>
      <w:divBdr>
        <w:top w:val="none" w:sz="0" w:space="0" w:color="auto"/>
        <w:left w:val="none" w:sz="0" w:space="0" w:color="auto"/>
        <w:bottom w:val="none" w:sz="0" w:space="0" w:color="auto"/>
        <w:right w:val="none" w:sz="0" w:space="0" w:color="auto"/>
      </w:divBdr>
    </w:div>
    <w:div w:id="20111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bridge@clems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lemson.edu/registrar/academic-catalo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AA674-0E41-4D37-B2D0-5516B20B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839</Words>
  <Characters>4250</Characters>
  <Application>Microsoft Office Word</Application>
  <DocSecurity>2</DocSecurity>
  <Lines>141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Richards</dc:creator>
  <cp:keywords/>
  <dc:description/>
  <cp:lastModifiedBy>Leslie Winkler</cp:lastModifiedBy>
  <cp:revision>7</cp:revision>
  <cp:lastPrinted>2023-05-30T18:10:00Z</cp:lastPrinted>
  <dcterms:created xsi:type="dcterms:W3CDTF">2025-08-28T18:22:00Z</dcterms:created>
  <dcterms:modified xsi:type="dcterms:W3CDTF">2026-03-26T19:39:00Z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e9e2d08852614a4f2716e5e889042c2f755377e4eb930f93063b664222cf2444</vt:lpwstr>
  </property>
</Properties>
</file>