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22DD" w14:textId="26D839F4" w:rsidR="0081412F" w:rsidRDefault="00C5201A">
      <w:pPr>
        <w:pStyle w:val="Heading1"/>
      </w:pPr>
      <w:r>
        <w:t>What is a mock interview</w:t>
      </w:r>
      <w:r w:rsidR="00000000">
        <w:t>?</w:t>
      </w:r>
    </w:p>
    <w:p w14:paraId="360F689B" w14:textId="77777777" w:rsidR="0081412F" w:rsidRPr="008F547D" w:rsidRDefault="00000000">
      <w:pPr>
        <w:rPr>
          <w:sz w:val="26"/>
          <w:szCs w:val="26"/>
        </w:rPr>
      </w:pPr>
      <w:r w:rsidRPr="008F547D">
        <w:rPr>
          <w:sz w:val="26"/>
          <w:szCs w:val="26"/>
        </w:rPr>
        <w:t>A mock interview is a practice interview that simulates a real job interview, allowing individuals to rehearse and refine their interviewing skills before the actual event. It provides a safe space to work on responses, body language, and presentation, ultimately boosting confidence and improving performance in real interviews.</w:t>
      </w:r>
    </w:p>
    <w:p w14:paraId="082CC081" w14:textId="0FF4D88A" w:rsidR="0081412F" w:rsidRDefault="00C5201A" w:rsidP="008F547D">
      <w:pPr>
        <w:pStyle w:val="Heading2"/>
        <w:spacing w:before="120" w:after="120"/>
      </w:pPr>
      <w:r>
        <w:t>Mock Interview Options</w:t>
      </w:r>
      <w:r w:rsidR="00000000">
        <w:t>:</w:t>
      </w:r>
    </w:p>
    <w:p w14:paraId="37E1BF33" w14:textId="77777777" w:rsidR="0081412F" w:rsidRPr="008F547D" w:rsidRDefault="00000000" w:rsidP="008F547D">
      <w:pPr>
        <w:pStyle w:val="ListParagraph"/>
        <w:numPr>
          <w:ilvl w:val="0"/>
          <w:numId w:val="2"/>
        </w:numPr>
        <w:spacing w:before="120" w:after="120"/>
        <w:contextualSpacing w:val="0"/>
        <w:rPr>
          <w:sz w:val="26"/>
          <w:szCs w:val="26"/>
        </w:rPr>
      </w:pPr>
      <w:r w:rsidRPr="008F547D">
        <w:rPr>
          <w:b/>
          <w:bCs/>
          <w:sz w:val="26"/>
          <w:szCs w:val="26"/>
        </w:rPr>
        <w:t>In-Person/Virtual Mock Interviews</w:t>
      </w:r>
      <w:r w:rsidRPr="008F547D">
        <w:rPr>
          <w:sz w:val="26"/>
          <w:szCs w:val="26"/>
        </w:rPr>
        <w:t xml:space="preserve"> – The Office of Career Engagement offers mock interviews to help students strengthen their interviewing skills. You will receive personalized feedback from career counselors and experienced professionals in a supportive, low-stress setting. Whenever possible, mock interviews are customized to match your target position, background, and career goals. Schedule an appointment through CU Navigate.</w:t>
      </w:r>
    </w:p>
    <w:p w14:paraId="6A70D30E" w14:textId="77777777" w:rsidR="0081412F" w:rsidRPr="008F547D" w:rsidRDefault="00000000" w:rsidP="008F547D">
      <w:pPr>
        <w:pStyle w:val="ListParagraph"/>
        <w:numPr>
          <w:ilvl w:val="0"/>
          <w:numId w:val="2"/>
        </w:numPr>
        <w:spacing w:before="120" w:after="120"/>
        <w:contextualSpacing w:val="0"/>
        <w:rPr>
          <w:sz w:val="26"/>
          <w:szCs w:val="26"/>
        </w:rPr>
      </w:pPr>
      <w:r w:rsidRPr="008F547D">
        <w:rPr>
          <w:b/>
          <w:bCs/>
          <w:sz w:val="26"/>
          <w:szCs w:val="26"/>
        </w:rPr>
        <w:t>Automated Mock Interview</w:t>
      </w:r>
      <w:r w:rsidRPr="008F547D">
        <w:rPr>
          <w:sz w:val="26"/>
          <w:szCs w:val="26"/>
        </w:rPr>
        <w:t xml:space="preserve"> – This flexible option lets you practice anytime using pre-recorded interview questions and receive automated feedback.</w:t>
      </w:r>
    </w:p>
    <w:p w14:paraId="055D9D87" w14:textId="77777777" w:rsidR="0081412F" w:rsidRPr="008F547D" w:rsidRDefault="00000000" w:rsidP="008F547D">
      <w:pPr>
        <w:pStyle w:val="ListParagraph"/>
        <w:numPr>
          <w:ilvl w:val="0"/>
          <w:numId w:val="3"/>
        </w:numPr>
        <w:spacing w:before="120" w:after="120"/>
        <w:contextualSpacing w:val="0"/>
        <w:rPr>
          <w:sz w:val="26"/>
          <w:szCs w:val="26"/>
        </w:rPr>
      </w:pPr>
      <w:r w:rsidRPr="008F547D">
        <w:rPr>
          <w:sz w:val="26"/>
          <w:szCs w:val="26"/>
        </w:rPr>
        <w:t xml:space="preserve">Log in to </w:t>
      </w:r>
      <w:hyperlink r:id="rId5" w:history="1">
        <w:r w:rsidR="0081412F" w:rsidRPr="008F547D">
          <w:rPr>
            <w:color w:val="0563C1"/>
            <w:sz w:val="26"/>
            <w:szCs w:val="26"/>
            <w:u w:val="single"/>
          </w:rPr>
          <w:t>Business JobLink</w:t>
        </w:r>
      </w:hyperlink>
    </w:p>
    <w:p w14:paraId="7370E48F" w14:textId="77777777" w:rsidR="0081412F" w:rsidRPr="008F547D" w:rsidRDefault="00000000" w:rsidP="008F547D">
      <w:pPr>
        <w:pStyle w:val="ListParagraph"/>
        <w:numPr>
          <w:ilvl w:val="0"/>
          <w:numId w:val="3"/>
        </w:numPr>
        <w:spacing w:before="120" w:after="120"/>
        <w:contextualSpacing w:val="0"/>
        <w:rPr>
          <w:sz w:val="26"/>
          <w:szCs w:val="26"/>
        </w:rPr>
      </w:pPr>
      <w:r w:rsidRPr="008F547D">
        <w:rPr>
          <w:sz w:val="26"/>
          <w:szCs w:val="26"/>
        </w:rPr>
        <w:t>Hover over the Resources tab in the main menu.</w:t>
      </w:r>
    </w:p>
    <w:p w14:paraId="4CFD3BB5" w14:textId="77777777" w:rsidR="0081412F" w:rsidRPr="008F547D" w:rsidRDefault="00000000" w:rsidP="008F547D">
      <w:pPr>
        <w:pStyle w:val="ListParagraph"/>
        <w:numPr>
          <w:ilvl w:val="0"/>
          <w:numId w:val="3"/>
        </w:numPr>
        <w:spacing w:before="120" w:after="120"/>
        <w:contextualSpacing w:val="0"/>
        <w:rPr>
          <w:sz w:val="26"/>
          <w:szCs w:val="26"/>
        </w:rPr>
      </w:pPr>
      <w:r w:rsidRPr="008F547D">
        <w:rPr>
          <w:sz w:val="26"/>
          <w:szCs w:val="26"/>
        </w:rPr>
        <w:t>Click on Mock Interviews.</w:t>
      </w:r>
    </w:p>
    <w:p w14:paraId="29E86F0A" w14:textId="77777777" w:rsidR="0081412F" w:rsidRPr="008F547D" w:rsidRDefault="00000000" w:rsidP="008F547D">
      <w:pPr>
        <w:pStyle w:val="ListParagraph"/>
        <w:numPr>
          <w:ilvl w:val="0"/>
          <w:numId w:val="3"/>
        </w:numPr>
        <w:spacing w:before="120" w:after="120"/>
        <w:contextualSpacing w:val="0"/>
        <w:rPr>
          <w:sz w:val="26"/>
          <w:szCs w:val="26"/>
        </w:rPr>
      </w:pPr>
      <w:r w:rsidRPr="008F547D">
        <w:rPr>
          <w:sz w:val="26"/>
          <w:szCs w:val="26"/>
        </w:rPr>
        <w:t>Choose a practice interview based on your interests or field.</w:t>
      </w:r>
    </w:p>
    <w:p w14:paraId="54F895C5" w14:textId="77777777" w:rsidR="0081412F" w:rsidRPr="008F547D" w:rsidRDefault="00000000" w:rsidP="008F547D">
      <w:pPr>
        <w:pStyle w:val="ListParagraph"/>
        <w:numPr>
          <w:ilvl w:val="0"/>
          <w:numId w:val="2"/>
        </w:numPr>
        <w:spacing w:before="120" w:after="120"/>
        <w:contextualSpacing w:val="0"/>
        <w:rPr>
          <w:sz w:val="26"/>
          <w:szCs w:val="26"/>
        </w:rPr>
      </w:pPr>
      <w:r w:rsidRPr="008F547D">
        <w:rPr>
          <w:b/>
          <w:bCs/>
          <w:sz w:val="26"/>
          <w:szCs w:val="26"/>
        </w:rPr>
        <w:t>One-Way Video Interviews</w:t>
      </w:r>
      <w:r w:rsidRPr="008F547D">
        <w:rPr>
          <w:sz w:val="26"/>
          <w:szCs w:val="26"/>
        </w:rPr>
        <w:t xml:space="preserve"> – Clemson University uses </w:t>
      </w:r>
      <w:r w:rsidRPr="008F547D">
        <w:rPr>
          <w:b/>
          <w:bCs/>
          <w:sz w:val="26"/>
          <w:szCs w:val="26"/>
        </w:rPr>
        <w:t>Spark Hire</w:t>
      </w:r>
      <w:r w:rsidRPr="008F547D">
        <w:rPr>
          <w:sz w:val="26"/>
          <w:szCs w:val="26"/>
        </w:rPr>
        <w:t xml:space="preserve"> to simulate a mock one-way video experience. A one-way video interview enables you to conveniently answer text or video-based interview questions on your own time via webcam or mobile app.</w:t>
      </w:r>
    </w:p>
    <w:p w14:paraId="5F9676D0" w14:textId="77777777" w:rsidR="0081412F" w:rsidRPr="008F547D" w:rsidRDefault="00000000" w:rsidP="008F547D">
      <w:pPr>
        <w:pStyle w:val="ListParagraph"/>
        <w:numPr>
          <w:ilvl w:val="0"/>
          <w:numId w:val="3"/>
        </w:numPr>
        <w:spacing w:before="120" w:after="120"/>
        <w:contextualSpacing w:val="0"/>
        <w:rPr>
          <w:sz w:val="26"/>
          <w:szCs w:val="26"/>
        </w:rPr>
      </w:pPr>
      <w:r w:rsidRPr="008F547D">
        <w:rPr>
          <w:sz w:val="26"/>
          <w:szCs w:val="26"/>
        </w:rPr>
        <w:t xml:space="preserve">To access the </w:t>
      </w:r>
      <w:proofErr w:type="gramStart"/>
      <w:r w:rsidRPr="008F547D">
        <w:rPr>
          <w:sz w:val="26"/>
          <w:szCs w:val="26"/>
        </w:rPr>
        <w:t>Spark</w:t>
      </w:r>
      <w:proofErr w:type="gramEnd"/>
      <w:r w:rsidRPr="008F547D">
        <w:rPr>
          <w:sz w:val="26"/>
          <w:szCs w:val="26"/>
        </w:rPr>
        <w:t xml:space="preserve"> Hire mock interview, use the link below. Please note that you will have ten days to complete the interview once you accept the invitation (by clicking on the link).</w:t>
      </w:r>
    </w:p>
    <w:p w14:paraId="2A58F802" w14:textId="77777777" w:rsidR="0081412F" w:rsidRPr="008F547D" w:rsidRDefault="00000000" w:rsidP="008F547D">
      <w:pPr>
        <w:pStyle w:val="ListParagraph"/>
        <w:numPr>
          <w:ilvl w:val="0"/>
          <w:numId w:val="3"/>
        </w:numPr>
        <w:spacing w:before="120" w:after="120"/>
        <w:contextualSpacing w:val="0"/>
        <w:rPr>
          <w:sz w:val="26"/>
          <w:szCs w:val="26"/>
        </w:rPr>
      </w:pPr>
      <w:r w:rsidRPr="008F547D">
        <w:rPr>
          <w:b/>
          <w:bCs/>
          <w:sz w:val="26"/>
          <w:szCs w:val="26"/>
        </w:rPr>
        <w:t xml:space="preserve">Interview Link: </w:t>
      </w:r>
      <w:hyperlink r:id="rId6" w:history="1">
        <w:r w:rsidR="0081412F" w:rsidRPr="008F547D">
          <w:rPr>
            <w:color w:val="0563C1"/>
            <w:sz w:val="26"/>
            <w:szCs w:val="26"/>
            <w:u w:val="single"/>
          </w:rPr>
          <w:t>https://hire.li/unYee8UwWGjf9-m4CCPAm</w:t>
        </w:r>
      </w:hyperlink>
    </w:p>
    <w:p w14:paraId="322F3487" w14:textId="34FDB671" w:rsidR="0081412F" w:rsidRPr="008F547D" w:rsidRDefault="00000000" w:rsidP="008F547D">
      <w:pPr>
        <w:pStyle w:val="ListParagraph"/>
        <w:numPr>
          <w:ilvl w:val="0"/>
          <w:numId w:val="3"/>
        </w:numPr>
        <w:spacing w:before="120" w:after="120"/>
        <w:contextualSpacing w:val="0"/>
        <w:rPr>
          <w:sz w:val="26"/>
          <w:szCs w:val="26"/>
        </w:rPr>
      </w:pPr>
      <w:r w:rsidRPr="008F547D">
        <w:rPr>
          <w:sz w:val="26"/>
          <w:szCs w:val="26"/>
        </w:rPr>
        <w:t xml:space="preserve">Please get in touch with </w:t>
      </w:r>
      <w:hyperlink r:id="rId7" w:history="1">
        <w:r w:rsidR="0081412F" w:rsidRPr="008F547D">
          <w:rPr>
            <w:color w:val="0563C1"/>
            <w:sz w:val="26"/>
            <w:szCs w:val="26"/>
            <w:u w:val="single"/>
          </w:rPr>
          <w:t>BusinessEngage@Clemson.edu</w:t>
        </w:r>
      </w:hyperlink>
      <w:r w:rsidRPr="008F547D">
        <w:rPr>
          <w:sz w:val="26"/>
          <w:szCs w:val="26"/>
        </w:rPr>
        <w:t xml:space="preserve"> if you would like to go over your Spark Hire with a</w:t>
      </w:r>
      <w:r w:rsidR="00C5201A">
        <w:rPr>
          <w:sz w:val="26"/>
          <w:szCs w:val="26"/>
        </w:rPr>
        <w:t>n</w:t>
      </w:r>
      <w:r w:rsidRPr="008F547D">
        <w:rPr>
          <w:sz w:val="26"/>
          <w:szCs w:val="26"/>
        </w:rPr>
        <w:t xml:space="preserve"> Office of Career Engagement Career Coach.</w:t>
      </w:r>
    </w:p>
    <w:p w14:paraId="57FEE3AD" w14:textId="405F9F73" w:rsidR="0081412F" w:rsidRDefault="00000000" w:rsidP="008F547D">
      <w:pPr>
        <w:pStyle w:val="ListParagraph"/>
        <w:numPr>
          <w:ilvl w:val="0"/>
          <w:numId w:val="2"/>
        </w:numPr>
        <w:spacing w:before="120" w:after="120"/>
        <w:contextualSpacing w:val="0"/>
        <w:rPr>
          <w:sz w:val="26"/>
          <w:szCs w:val="26"/>
        </w:rPr>
      </w:pPr>
      <w:r w:rsidRPr="008F547D">
        <w:rPr>
          <w:b/>
          <w:bCs/>
          <w:sz w:val="26"/>
          <w:szCs w:val="26"/>
        </w:rPr>
        <w:t>Speed Mock Interviewing Event</w:t>
      </w:r>
      <w:r w:rsidRPr="008F547D">
        <w:rPr>
          <w:sz w:val="26"/>
          <w:szCs w:val="26"/>
        </w:rPr>
        <w:t xml:space="preserve"> – Offered each semester at the</w:t>
      </w:r>
      <w:r w:rsidR="00C5201A">
        <w:rPr>
          <w:sz w:val="26"/>
          <w:szCs w:val="26"/>
        </w:rPr>
        <w:t xml:space="preserve"> Wilbur O. and Ann Powers College of Business</w:t>
      </w:r>
      <w:r w:rsidRPr="008F547D">
        <w:rPr>
          <w:sz w:val="26"/>
          <w:szCs w:val="26"/>
        </w:rPr>
        <w:t>.</w:t>
      </w:r>
    </w:p>
    <w:p w14:paraId="42D75E46" w14:textId="77777777" w:rsidR="008F547D" w:rsidRPr="008F547D" w:rsidRDefault="008F547D" w:rsidP="008F547D">
      <w:pPr>
        <w:spacing w:before="120" w:after="120"/>
        <w:ind w:left="360"/>
        <w:rPr>
          <w:sz w:val="26"/>
          <w:szCs w:val="26"/>
        </w:rPr>
      </w:pPr>
    </w:p>
    <w:p w14:paraId="35D32754" w14:textId="7598F140" w:rsidR="008F547D" w:rsidRPr="008F547D" w:rsidRDefault="008F547D" w:rsidP="008F547D">
      <w:pPr>
        <w:spacing w:before="120" w:after="120"/>
        <w:jc w:val="center"/>
        <w:rPr>
          <w:sz w:val="26"/>
          <w:szCs w:val="26"/>
        </w:rPr>
      </w:pPr>
      <w:r>
        <w:rPr>
          <w:noProof/>
          <w:sz w:val="26"/>
          <w:szCs w:val="26"/>
        </w:rPr>
        <w:drawing>
          <wp:inline distT="0" distB="0" distL="0" distR="0" wp14:anchorId="076C1CD1" wp14:editId="3B7EDD78">
            <wp:extent cx="2638952" cy="843280"/>
            <wp:effectExtent l="0" t="0" r="0" b="0"/>
            <wp:docPr id="238501492" name="Picture 1" descr="Logo for Office of Career Engagement at Wilbur O. and Ann Powers College of Business features an orange paw print on the left and text in orange and white on the right. Design uses bold, uppercase font for &quot;CAREER ENGAGEMENT&quot; with smaller, italicized font for additional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01492" name="Picture 1" descr="Logo for Office of Career Engagement at Wilbur O. and Ann Powers College of Business features an orange paw print on the left and text in orange and white on the right. Design uses bold, uppercase font for &quot;CAREER ENGAGEMENT&quot; with smaller, italicized font for additional detail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9897" cy="917079"/>
                    </a:xfrm>
                    <a:prstGeom prst="rect">
                      <a:avLst/>
                    </a:prstGeom>
                  </pic:spPr>
                </pic:pic>
              </a:graphicData>
            </a:graphic>
          </wp:inline>
        </w:drawing>
      </w:r>
    </w:p>
    <w:sectPr w:rsidR="008F547D" w:rsidRPr="008F547D" w:rsidSect="008F547D">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D1B81"/>
    <w:multiLevelType w:val="hybridMultilevel"/>
    <w:tmpl w:val="D5884DC6"/>
    <w:lvl w:ilvl="0" w:tplc="21B696C0">
      <w:start w:val="1"/>
      <w:numFmt w:val="bullet"/>
      <w:lvlText w:val="•"/>
      <w:lvlJc w:val="left"/>
      <w:pPr>
        <w:ind w:left="1440" w:hanging="360"/>
      </w:pPr>
      <w:rPr>
        <w:rFonts w:ascii="Arial" w:eastAsia="Arial" w:hAnsi="Arial" w:cs="Arial"/>
        <w:color w:val="000000"/>
        <w:sz w:val="24"/>
        <w:szCs w:val="24"/>
      </w:rPr>
    </w:lvl>
    <w:lvl w:ilvl="1" w:tplc="BC8021DA">
      <w:numFmt w:val="decimal"/>
      <w:lvlText w:val=""/>
      <w:lvlJc w:val="left"/>
    </w:lvl>
    <w:lvl w:ilvl="2" w:tplc="F914127C">
      <w:numFmt w:val="decimal"/>
      <w:lvlText w:val=""/>
      <w:lvlJc w:val="left"/>
    </w:lvl>
    <w:lvl w:ilvl="3" w:tplc="A65CC610">
      <w:numFmt w:val="decimal"/>
      <w:lvlText w:val=""/>
      <w:lvlJc w:val="left"/>
    </w:lvl>
    <w:lvl w:ilvl="4" w:tplc="F79A82C0">
      <w:numFmt w:val="decimal"/>
      <w:lvlText w:val=""/>
      <w:lvlJc w:val="left"/>
    </w:lvl>
    <w:lvl w:ilvl="5" w:tplc="740E9F36">
      <w:numFmt w:val="decimal"/>
      <w:lvlText w:val=""/>
      <w:lvlJc w:val="left"/>
    </w:lvl>
    <w:lvl w:ilvl="6" w:tplc="5D424576">
      <w:numFmt w:val="decimal"/>
      <w:lvlText w:val=""/>
      <w:lvlJc w:val="left"/>
    </w:lvl>
    <w:lvl w:ilvl="7" w:tplc="0ECAC8C0">
      <w:numFmt w:val="decimal"/>
      <w:lvlText w:val=""/>
      <w:lvlJc w:val="left"/>
    </w:lvl>
    <w:lvl w:ilvl="8" w:tplc="FAB82850">
      <w:numFmt w:val="decimal"/>
      <w:lvlText w:val=""/>
      <w:lvlJc w:val="left"/>
    </w:lvl>
  </w:abstractNum>
  <w:abstractNum w:abstractNumId="1" w15:restartNumberingAfterBreak="0">
    <w:nsid w:val="7C786D2E"/>
    <w:multiLevelType w:val="hybridMultilevel"/>
    <w:tmpl w:val="934E8C76"/>
    <w:lvl w:ilvl="0" w:tplc="0518B12A">
      <w:start w:val="1"/>
      <w:numFmt w:val="bullet"/>
      <w:lvlText w:val="●"/>
      <w:lvlJc w:val="left"/>
      <w:pPr>
        <w:ind w:left="720" w:hanging="360"/>
      </w:pPr>
    </w:lvl>
    <w:lvl w:ilvl="1" w:tplc="14D23128">
      <w:start w:val="1"/>
      <w:numFmt w:val="bullet"/>
      <w:lvlText w:val="○"/>
      <w:lvlJc w:val="left"/>
      <w:pPr>
        <w:ind w:left="1440" w:hanging="360"/>
      </w:pPr>
    </w:lvl>
    <w:lvl w:ilvl="2" w:tplc="34923080">
      <w:start w:val="1"/>
      <w:numFmt w:val="bullet"/>
      <w:lvlText w:val="■"/>
      <w:lvlJc w:val="left"/>
      <w:pPr>
        <w:ind w:left="2160" w:hanging="360"/>
      </w:pPr>
    </w:lvl>
    <w:lvl w:ilvl="3" w:tplc="1B68EF08">
      <w:start w:val="1"/>
      <w:numFmt w:val="bullet"/>
      <w:lvlText w:val="●"/>
      <w:lvlJc w:val="left"/>
      <w:pPr>
        <w:ind w:left="2880" w:hanging="360"/>
      </w:pPr>
    </w:lvl>
    <w:lvl w:ilvl="4" w:tplc="C41E4764">
      <w:start w:val="1"/>
      <w:numFmt w:val="bullet"/>
      <w:lvlText w:val="○"/>
      <w:lvlJc w:val="left"/>
      <w:pPr>
        <w:ind w:left="3600" w:hanging="360"/>
      </w:pPr>
    </w:lvl>
    <w:lvl w:ilvl="5" w:tplc="331403C2">
      <w:start w:val="1"/>
      <w:numFmt w:val="bullet"/>
      <w:lvlText w:val="■"/>
      <w:lvlJc w:val="left"/>
      <w:pPr>
        <w:ind w:left="4320" w:hanging="360"/>
      </w:pPr>
    </w:lvl>
    <w:lvl w:ilvl="6" w:tplc="709C86CA">
      <w:start w:val="1"/>
      <w:numFmt w:val="bullet"/>
      <w:lvlText w:val="●"/>
      <w:lvlJc w:val="left"/>
      <w:pPr>
        <w:ind w:left="5040" w:hanging="360"/>
      </w:pPr>
    </w:lvl>
    <w:lvl w:ilvl="7" w:tplc="6CD6C780">
      <w:start w:val="1"/>
      <w:numFmt w:val="bullet"/>
      <w:lvlText w:val="●"/>
      <w:lvlJc w:val="left"/>
      <w:pPr>
        <w:ind w:left="5760" w:hanging="360"/>
      </w:pPr>
    </w:lvl>
    <w:lvl w:ilvl="8" w:tplc="FF04C58C">
      <w:start w:val="1"/>
      <w:numFmt w:val="bullet"/>
      <w:lvlText w:val="●"/>
      <w:lvlJc w:val="left"/>
      <w:pPr>
        <w:ind w:left="6480" w:hanging="360"/>
      </w:pPr>
    </w:lvl>
  </w:abstractNum>
  <w:abstractNum w:abstractNumId="2" w15:restartNumberingAfterBreak="0">
    <w:nsid w:val="7F386CCC"/>
    <w:multiLevelType w:val="hybridMultilevel"/>
    <w:tmpl w:val="175ED940"/>
    <w:lvl w:ilvl="0" w:tplc="E6C21FC2">
      <w:start w:val="1"/>
      <w:numFmt w:val="bullet"/>
      <w:lvlText w:val="•"/>
      <w:lvlJc w:val="left"/>
      <w:pPr>
        <w:ind w:left="720" w:hanging="360"/>
      </w:pPr>
      <w:rPr>
        <w:rFonts w:ascii="Arial" w:eastAsia="Arial" w:hAnsi="Arial" w:cs="Arial"/>
        <w:color w:val="000000"/>
        <w:sz w:val="24"/>
        <w:szCs w:val="24"/>
      </w:rPr>
    </w:lvl>
    <w:lvl w:ilvl="1" w:tplc="DA546D5A">
      <w:numFmt w:val="decimal"/>
      <w:lvlText w:val=""/>
      <w:lvlJc w:val="left"/>
    </w:lvl>
    <w:lvl w:ilvl="2" w:tplc="78FAB538">
      <w:numFmt w:val="decimal"/>
      <w:lvlText w:val=""/>
      <w:lvlJc w:val="left"/>
    </w:lvl>
    <w:lvl w:ilvl="3" w:tplc="A0EC2478">
      <w:numFmt w:val="decimal"/>
      <w:lvlText w:val=""/>
      <w:lvlJc w:val="left"/>
    </w:lvl>
    <w:lvl w:ilvl="4" w:tplc="8346A4E8">
      <w:numFmt w:val="decimal"/>
      <w:lvlText w:val=""/>
      <w:lvlJc w:val="left"/>
    </w:lvl>
    <w:lvl w:ilvl="5" w:tplc="DDC2D5BA">
      <w:numFmt w:val="decimal"/>
      <w:lvlText w:val=""/>
      <w:lvlJc w:val="left"/>
    </w:lvl>
    <w:lvl w:ilvl="6" w:tplc="E73C8658">
      <w:numFmt w:val="decimal"/>
      <w:lvlText w:val=""/>
      <w:lvlJc w:val="left"/>
    </w:lvl>
    <w:lvl w:ilvl="7" w:tplc="7F207558">
      <w:numFmt w:val="decimal"/>
      <w:lvlText w:val=""/>
      <w:lvlJc w:val="left"/>
    </w:lvl>
    <w:lvl w:ilvl="8" w:tplc="1F7E8E7E">
      <w:numFmt w:val="decimal"/>
      <w:lvlText w:val=""/>
      <w:lvlJc w:val="left"/>
    </w:lvl>
  </w:abstractNum>
  <w:num w:numId="1" w16cid:durableId="1606886436">
    <w:abstractNumId w:val="1"/>
    <w:lvlOverride w:ilvl="0">
      <w:startOverride w:val="1"/>
    </w:lvlOverride>
  </w:num>
  <w:num w:numId="2" w16cid:durableId="365832908">
    <w:abstractNumId w:val="2"/>
    <w:lvlOverride w:ilvl="0">
      <w:startOverride w:val="1"/>
    </w:lvlOverride>
  </w:num>
  <w:num w:numId="3" w16cid:durableId="20238954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12F"/>
    <w:rsid w:val="00307B30"/>
    <w:rsid w:val="00595F3C"/>
    <w:rsid w:val="0081412F"/>
    <w:rsid w:val="008F547D"/>
    <w:rsid w:val="00BD1E3F"/>
    <w:rsid w:val="00C52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57C7"/>
  <w15:docId w15:val="{CAA5470F-BDA5-DE4C-BC67-E0348725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360" w:after="80"/>
      <w:outlineLvl w:val="0"/>
    </w:pPr>
    <w:rPr>
      <w:b/>
      <w:bCs/>
      <w:color w:val="7030A0"/>
      <w:sz w:val="48"/>
      <w:szCs w:val="48"/>
    </w:rPr>
  </w:style>
  <w:style w:type="paragraph" w:styleId="Heading2">
    <w:name w:val="heading 2"/>
    <w:uiPriority w:val="9"/>
    <w:unhideWhenUsed/>
    <w:qFormat/>
    <w:pPr>
      <w:keepNext/>
      <w:keepLines/>
      <w:spacing w:before="160" w:after="80"/>
      <w:outlineLvl w:val="1"/>
    </w:pPr>
    <w:rPr>
      <w:b/>
      <w:bCs/>
      <w:color w:val="F56600"/>
      <w:sz w:val="36"/>
      <w:szCs w:val="3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BusinessEngage@Clems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re.li/unYee8UwWGjf9-m4CCPAm" TargetMode="External"/><Relationship Id="rId5" Type="http://schemas.openxmlformats.org/officeDocument/2006/relationships/hyperlink" Target="https://clemson-business-csm.symplicit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1733</Characters>
  <Application>Microsoft Office Word</Application>
  <DocSecurity>2</DocSecurity>
  <Lines>36</Lines>
  <Paragraphs>17</Paragraphs>
  <ScaleCrop>false</ScaleCrop>
  <HeadingPairs>
    <vt:vector size="2" baseType="variant">
      <vt:variant>
        <vt:lpstr>Title</vt:lpstr>
      </vt:variant>
      <vt:variant>
        <vt:i4>1</vt:i4>
      </vt:variant>
    </vt:vector>
  </HeadingPairs>
  <TitlesOfParts>
    <vt:vector size="1" baseType="lpstr">
      <vt:lpstr>Mock Interview Options</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Interview Options</dc:title>
  <dc:creator>Un-named</dc:creator>
  <dc:description>An overview of mock interview resources available through the Office of Career Engagement at the Powers College of Business.</dc:description>
  <cp:lastModifiedBy>Leslie Winkler</cp:lastModifiedBy>
  <cp:revision>2</cp:revision>
  <dcterms:created xsi:type="dcterms:W3CDTF">2026-03-27T19:05:00Z</dcterms:created>
  <dcterms:modified xsi:type="dcterms:W3CDTF">2026-03-27T19:05:00Z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38cdcfc8-7d99-4537-be4a-303bfa19903d</vt:lpwstr>
  </property>
</Properties>
</file>