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E949" w14:textId="77777777" w:rsidR="00A41BE6" w:rsidRDefault="00000000">
      <w:pPr>
        <w:pStyle w:val="Heading1"/>
        <w:jc w:val="center"/>
      </w:pPr>
      <w:r>
        <w:t>Verbs for a Resume</w:t>
      </w:r>
    </w:p>
    <w:p w14:paraId="7D9E4E03" w14:textId="6196ED0B" w:rsidR="00A41BE6" w:rsidRDefault="00000000">
      <w:pPr>
        <w:spacing w:after="100"/>
        <w:jc w:val="center"/>
      </w:pPr>
      <w:r>
        <w:t>Below are examples of words to use on your resume that effectively describe the duties and responsibilities in part-time and full-time jobs, internships, co-ops and co-curricular activities.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60"/>
      </w:tblGrid>
      <w:tr w:rsidR="00A41BE6" w14:paraId="74C06E4E" w14:textId="77777777">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3D23C7A5" w14:textId="77777777" w:rsidR="00A41BE6" w:rsidRDefault="00000000">
            <w:pPr>
              <w:spacing w:after="40"/>
            </w:pPr>
            <w:r>
              <w:rPr>
                <w:b/>
                <w:bCs/>
                <w:color w:val="522D80"/>
                <w:sz w:val="22"/>
                <w:szCs w:val="22"/>
              </w:rPr>
              <w:t>Accounting</w:t>
            </w:r>
          </w:p>
          <w:p w14:paraId="6E74BE09" w14:textId="77777777" w:rsidR="00A41BE6" w:rsidRDefault="00000000">
            <w:pPr>
              <w:spacing w:after="20"/>
            </w:pPr>
            <w:r>
              <w:t>Assess</w:t>
            </w:r>
          </w:p>
          <w:p w14:paraId="0FAB4780" w14:textId="77777777" w:rsidR="00A41BE6" w:rsidRDefault="00000000">
            <w:pPr>
              <w:spacing w:after="20"/>
            </w:pPr>
            <w:r>
              <w:t>Audit</w:t>
            </w:r>
          </w:p>
          <w:p w14:paraId="38E2A017" w14:textId="77777777" w:rsidR="00A41BE6" w:rsidRDefault="00000000">
            <w:pPr>
              <w:spacing w:after="20"/>
            </w:pPr>
            <w:r>
              <w:t>Prepare</w:t>
            </w:r>
          </w:p>
          <w:p w14:paraId="69245ABC" w14:textId="77777777" w:rsidR="00A41BE6" w:rsidRDefault="00000000">
            <w:pPr>
              <w:spacing w:after="20"/>
            </w:pPr>
            <w:r>
              <w:t>Maintain</w:t>
            </w:r>
          </w:p>
          <w:p w14:paraId="32B9C9F8" w14:textId="77777777" w:rsidR="00A41BE6" w:rsidRDefault="00000000">
            <w:pPr>
              <w:spacing w:after="20"/>
            </w:pPr>
            <w:r>
              <w:t>Forecast</w:t>
            </w:r>
          </w:p>
          <w:p w14:paraId="1C86099C" w14:textId="77777777" w:rsidR="00A41BE6" w:rsidRDefault="00000000">
            <w:pPr>
              <w:spacing w:after="20"/>
            </w:pPr>
            <w:proofErr w:type="gramStart"/>
            <w:r>
              <w:t>Calculate</w:t>
            </w:r>
            <w:proofErr w:type="gramEnd"/>
          </w:p>
          <w:p w14:paraId="5D2B6955" w14:textId="77777777" w:rsidR="00A41BE6" w:rsidRDefault="00000000">
            <w:pPr>
              <w:spacing w:after="20"/>
            </w:pPr>
            <w:r>
              <w:t>Estimate</w:t>
            </w:r>
          </w:p>
          <w:p w14:paraId="4A71F218" w14:textId="77777777" w:rsidR="00A41BE6" w:rsidRDefault="00000000">
            <w:pPr>
              <w:spacing w:after="20"/>
            </w:pPr>
            <w:r>
              <w:t>Appraise</w:t>
            </w:r>
          </w:p>
          <w:p w14:paraId="10615525" w14:textId="77777777" w:rsidR="00A41BE6" w:rsidRDefault="00000000">
            <w:pPr>
              <w:spacing w:after="20"/>
            </w:pPr>
            <w:r>
              <w:t>Examine</w:t>
            </w:r>
          </w:p>
          <w:p w14:paraId="010C186E" w14:textId="77777777" w:rsidR="00A41BE6" w:rsidRDefault="00000000">
            <w:pPr>
              <w:spacing w:after="20"/>
            </w:pPr>
            <w:r>
              <w:t>Measure</w:t>
            </w:r>
          </w:p>
        </w:tc>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4811D8FA" w14:textId="77777777" w:rsidR="00A41BE6" w:rsidRDefault="00000000">
            <w:pPr>
              <w:spacing w:after="40"/>
            </w:pPr>
            <w:r>
              <w:rPr>
                <w:b/>
                <w:bCs/>
                <w:color w:val="522D80"/>
                <w:sz w:val="22"/>
                <w:szCs w:val="22"/>
              </w:rPr>
              <w:t>Administration</w:t>
            </w:r>
          </w:p>
          <w:p w14:paraId="6FBDBE51" w14:textId="77777777" w:rsidR="00A41BE6" w:rsidRDefault="00000000">
            <w:pPr>
              <w:spacing w:after="20"/>
            </w:pPr>
            <w:r>
              <w:t>Monitor</w:t>
            </w:r>
          </w:p>
          <w:p w14:paraId="5D3B2A60" w14:textId="77777777" w:rsidR="00A41BE6" w:rsidRDefault="00000000">
            <w:pPr>
              <w:spacing w:after="20"/>
            </w:pPr>
            <w:r>
              <w:t>Track</w:t>
            </w:r>
          </w:p>
          <w:p w14:paraId="41D595F1" w14:textId="77777777" w:rsidR="00A41BE6" w:rsidRDefault="00000000">
            <w:pPr>
              <w:spacing w:after="20"/>
            </w:pPr>
            <w:r>
              <w:t>Assess</w:t>
            </w:r>
          </w:p>
          <w:p w14:paraId="39E61C10" w14:textId="77777777" w:rsidR="00A41BE6" w:rsidRDefault="00000000">
            <w:pPr>
              <w:spacing w:after="20"/>
            </w:pPr>
            <w:r>
              <w:t>Coordinate</w:t>
            </w:r>
          </w:p>
          <w:p w14:paraId="4BCF5FAA" w14:textId="77777777" w:rsidR="00A41BE6" w:rsidRDefault="00000000">
            <w:pPr>
              <w:spacing w:after="20"/>
            </w:pPr>
            <w:r>
              <w:t>Organize</w:t>
            </w:r>
          </w:p>
          <w:p w14:paraId="6D95CC08" w14:textId="77777777" w:rsidR="00A41BE6" w:rsidRDefault="00000000">
            <w:pPr>
              <w:spacing w:after="20"/>
            </w:pPr>
            <w:r>
              <w:t>Requisition</w:t>
            </w:r>
          </w:p>
          <w:p w14:paraId="26C12F7E" w14:textId="77777777" w:rsidR="00A41BE6" w:rsidRDefault="00000000">
            <w:pPr>
              <w:spacing w:after="20"/>
            </w:pPr>
            <w:r>
              <w:t>Access</w:t>
            </w:r>
          </w:p>
          <w:p w14:paraId="44D7A7DE" w14:textId="77777777" w:rsidR="00A41BE6" w:rsidRDefault="00000000">
            <w:pPr>
              <w:spacing w:after="20"/>
            </w:pPr>
            <w:r>
              <w:t>Process</w:t>
            </w:r>
          </w:p>
          <w:p w14:paraId="204FDB79" w14:textId="77777777" w:rsidR="00A41BE6" w:rsidRDefault="00000000">
            <w:pPr>
              <w:spacing w:after="20"/>
            </w:pPr>
            <w:r>
              <w:t>Serve</w:t>
            </w:r>
          </w:p>
          <w:p w14:paraId="43814EC7" w14:textId="77777777" w:rsidR="00A41BE6" w:rsidRDefault="00000000">
            <w:pPr>
              <w:spacing w:after="20"/>
            </w:pPr>
            <w:r>
              <w:t>Implement</w:t>
            </w:r>
          </w:p>
        </w:tc>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52B803B4" w14:textId="77777777" w:rsidR="00A41BE6" w:rsidRDefault="00000000">
            <w:pPr>
              <w:spacing w:after="40"/>
            </w:pPr>
            <w:r>
              <w:rPr>
                <w:b/>
                <w:bCs/>
                <w:color w:val="522D80"/>
                <w:sz w:val="22"/>
                <w:szCs w:val="22"/>
              </w:rPr>
              <w:t>Consulting</w:t>
            </w:r>
          </w:p>
          <w:p w14:paraId="6F060345" w14:textId="77777777" w:rsidR="00A41BE6" w:rsidRDefault="00000000">
            <w:pPr>
              <w:spacing w:after="20"/>
            </w:pPr>
            <w:r>
              <w:t>Problem Solve</w:t>
            </w:r>
          </w:p>
          <w:p w14:paraId="54B86A85" w14:textId="77777777" w:rsidR="00A41BE6" w:rsidRDefault="00000000">
            <w:pPr>
              <w:spacing w:after="20"/>
            </w:pPr>
            <w:r>
              <w:t>Assess</w:t>
            </w:r>
          </w:p>
          <w:p w14:paraId="41DB6548" w14:textId="77777777" w:rsidR="00A41BE6" w:rsidRDefault="00000000">
            <w:pPr>
              <w:spacing w:after="20"/>
            </w:pPr>
            <w:r>
              <w:t>Assist</w:t>
            </w:r>
          </w:p>
          <w:p w14:paraId="18C94364" w14:textId="77777777" w:rsidR="00A41BE6" w:rsidRDefault="00000000">
            <w:pPr>
              <w:spacing w:after="20"/>
            </w:pPr>
            <w:r>
              <w:t>Arrange</w:t>
            </w:r>
          </w:p>
          <w:p w14:paraId="7C2B0AB2" w14:textId="77777777" w:rsidR="00A41BE6" w:rsidRDefault="00000000">
            <w:pPr>
              <w:spacing w:after="20"/>
            </w:pPr>
            <w:r>
              <w:t>Guide</w:t>
            </w:r>
          </w:p>
          <w:p w14:paraId="1A4657C9" w14:textId="77777777" w:rsidR="00A41BE6" w:rsidRDefault="00000000">
            <w:pPr>
              <w:spacing w:after="20"/>
            </w:pPr>
            <w:r>
              <w:t>Counsel</w:t>
            </w:r>
          </w:p>
          <w:p w14:paraId="17A27CEF" w14:textId="77777777" w:rsidR="00A41BE6" w:rsidRDefault="00000000">
            <w:pPr>
              <w:spacing w:after="20"/>
            </w:pPr>
            <w:r>
              <w:t>Survey</w:t>
            </w:r>
          </w:p>
          <w:p w14:paraId="4F9F982B" w14:textId="77777777" w:rsidR="00A41BE6" w:rsidRDefault="00000000">
            <w:pPr>
              <w:spacing w:after="20"/>
            </w:pPr>
            <w:r>
              <w:t>Serve</w:t>
            </w:r>
          </w:p>
          <w:p w14:paraId="389D7E11" w14:textId="77777777" w:rsidR="00A41BE6" w:rsidRDefault="00000000">
            <w:pPr>
              <w:spacing w:after="20"/>
            </w:pPr>
            <w:r>
              <w:t>Contribute</w:t>
            </w:r>
          </w:p>
          <w:p w14:paraId="72CB1A64" w14:textId="77777777" w:rsidR="00A41BE6" w:rsidRDefault="00000000">
            <w:pPr>
              <w:spacing w:after="20"/>
            </w:pPr>
            <w:r>
              <w:t>Train</w:t>
            </w:r>
          </w:p>
        </w:tc>
      </w:tr>
      <w:tr w:rsidR="00A41BE6" w14:paraId="0D4B2784" w14:textId="77777777">
        <w:trPr>
          <w:trHeight w:hRule="exact" w:val="240"/>
        </w:trPr>
        <w:tc>
          <w:tcPr>
            <w:tcW w:w="3360" w:type="dxa"/>
            <w:tcBorders>
              <w:top w:val="none" w:sz="0" w:space="0" w:color="FFFFFF"/>
              <w:left w:val="none" w:sz="0" w:space="0" w:color="FFFFFF"/>
              <w:bottom w:val="none" w:sz="0" w:space="0" w:color="FFFFFF"/>
              <w:right w:val="none" w:sz="0" w:space="0" w:color="FFFFFF"/>
            </w:tcBorders>
            <w:shd w:val="clear" w:color="auto" w:fill="FFFFFF"/>
          </w:tcPr>
          <w:p w14:paraId="15548978" w14:textId="77777777" w:rsidR="00A41BE6" w:rsidRDefault="00A41BE6"/>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672A800E" w14:textId="77777777" w:rsidR="00A41BE6" w:rsidRDefault="00A41BE6"/>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647F9384" w14:textId="77777777" w:rsidR="00A41BE6" w:rsidRDefault="00A41BE6"/>
        </w:tc>
      </w:tr>
      <w:tr w:rsidR="00A41BE6" w14:paraId="465B2D46" w14:textId="77777777">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1737B066" w14:textId="77777777" w:rsidR="00A41BE6" w:rsidRDefault="00000000">
            <w:pPr>
              <w:spacing w:after="40"/>
            </w:pPr>
            <w:r>
              <w:rPr>
                <w:b/>
                <w:bCs/>
                <w:color w:val="522D80"/>
                <w:sz w:val="22"/>
                <w:szCs w:val="22"/>
              </w:rPr>
              <w:t>Finance</w:t>
            </w:r>
          </w:p>
          <w:p w14:paraId="4E76EA6F" w14:textId="77777777" w:rsidR="00A41BE6" w:rsidRDefault="00000000">
            <w:pPr>
              <w:spacing w:after="20"/>
            </w:pPr>
            <w:r>
              <w:t>Analyze</w:t>
            </w:r>
          </w:p>
          <w:p w14:paraId="430C72B3" w14:textId="77777777" w:rsidR="00A41BE6" w:rsidRDefault="00000000">
            <w:pPr>
              <w:spacing w:after="20"/>
            </w:pPr>
            <w:r>
              <w:t>Invest</w:t>
            </w:r>
          </w:p>
          <w:p w14:paraId="4F9916B7" w14:textId="77777777" w:rsidR="00A41BE6" w:rsidRDefault="00000000">
            <w:pPr>
              <w:spacing w:after="20"/>
            </w:pPr>
            <w:r>
              <w:t>Budget</w:t>
            </w:r>
          </w:p>
          <w:p w14:paraId="63FE9365" w14:textId="77777777" w:rsidR="00A41BE6" w:rsidRDefault="00000000">
            <w:pPr>
              <w:spacing w:after="20"/>
            </w:pPr>
            <w:proofErr w:type="gramStart"/>
            <w:r>
              <w:t>Evaluate</w:t>
            </w:r>
            <w:proofErr w:type="gramEnd"/>
          </w:p>
          <w:p w14:paraId="38697D88" w14:textId="77777777" w:rsidR="00A41BE6" w:rsidRDefault="00000000">
            <w:pPr>
              <w:spacing w:after="20"/>
            </w:pPr>
            <w:r>
              <w:t>Appraise</w:t>
            </w:r>
          </w:p>
          <w:p w14:paraId="42019D34" w14:textId="77777777" w:rsidR="00A41BE6" w:rsidRDefault="00000000">
            <w:pPr>
              <w:spacing w:after="20"/>
            </w:pPr>
            <w:r>
              <w:t>Construct</w:t>
            </w:r>
          </w:p>
          <w:p w14:paraId="52F8A2B7" w14:textId="77777777" w:rsidR="00A41BE6" w:rsidRDefault="00000000">
            <w:pPr>
              <w:spacing w:after="20"/>
            </w:pPr>
            <w:r>
              <w:t>Develop</w:t>
            </w:r>
          </w:p>
          <w:p w14:paraId="066E35C6" w14:textId="77777777" w:rsidR="00A41BE6" w:rsidRDefault="00000000">
            <w:pPr>
              <w:spacing w:after="20"/>
            </w:pPr>
            <w:proofErr w:type="gramStart"/>
            <w:r>
              <w:t>Deploy</w:t>
            </w:r>
            <w:proofErr w:type="gramEnd"/>
          </w:p>
          <w:p w14:paraId="4D11AA72" w14:textId="77777777" w:rsidR="00A41BE6" w:rsidRDefault="00000000">
            <w:pPr>
              <w:spacing w:after="20"/>
            </w:pPr>
            <w:proofErr w:type="gramStart"/>
            <w:r>
              <w:t>Manage</w:t>
            </w:r>
            <w:proofErr w:type="gramEnd"/>
          </w:p>
          <w:p w14:paraId="39C4B620" w14:textId="21C780D5" w:rsidR="00A41BE6" w:rsidRDefault="00000000">
            <w:pPr>
              <w:spacing w:after="20"/>
            </w:pPr>
            <w:r>
              <w:t>Project</w:t>
            </w:r>
          </w:p>
        </w:tc>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4A8BB3E1" w14:textId="77777777" w:rsidR="00A41BE6" w:rsidRDefault="00000000">
            <w:pPr>
              <w:spacing w:after="40"/>
            </w:pPr>
            <w:r>
              <w:rPr>
                <w:b/>
                <w:bCs/>
                <w:color w:val="522D80"/>
                <w:sz w:val="22"/>
                <w:szCs w:val="22"/>
              </w:rPr>
              <w:t>Leadership</w:t>
            </w:r>
          </w:p>
          <w:p w14:paraId="6C8098CD" w14:textId="77777777" w:rsidR="00A41BE6" w:rsidRDefault="00000000">
            <w:pPr>
              <w:spacing w:after="20"/>
            </w:pPr>
            <w:r>
              <w:t>Guide</w:t>
            </w:r>
          </w:p>
          <w:p w14:paraId="1C72D70D" w14:textId="77777777" w:rsidR="00A41BE6" w:rsidRDefault="00000000">
            <w:pPr>
              <w:spacing w:after="20"/>
            </w:pPr>
            <w:r>
              <w:t>Facilitate</w:t>
            </w:r>
          </w:p>
          <w:p w14:paraId="7CB0DAD2" w14:textId="77777777" w:rsidR="00A41BE6" w:rsidRDefault="00000000">
            <w:pPr>
              <w:spacing w:after="20"/>
            </w:pPr>
            <w:r>
              <w:t>Collaborate</w:t>
            </w:r>
          </w:p>
          <w:p w14:paraId="315D5B86" w14:textId="77777777" w:rsidR="00A41BE6" w:rsidRDefault="00000000">
            <w:pPr>
              <w:spacing w:after="20"/>
            </w:pPr>
            <w:r>
              <w:t>Strategize</w:t>
            </w:r>
          </w:p>
          <w:p w14:paraId="6D1D4687" w14:textId="77777777" w:rsidR="00A41BE6" w:rsidRDefault="00000000">
            <w:pPr>
              <w:spacing w:after="20"/>
            </w:pPr>
            <w:r>
              <w:t>Direct</w:t>
            </w:r>
          </w:p>
          <w:p w14:paraId="1727A73A" w14:textId="77777777" w:rsidR="00A41BE6" w:rsidRDefault="00000000">
            <w:pPr>
              <w:spacing w:after="20"/>
            </w:pPr>
            <w:proofErr w:type="gramStart"/>
            <w:r>
              <w:t>Advise</w:t>
            </w:r>
            <w:proofErr w:type="gramEnd"/>
          </w:p>
          <w:p w14:paraId="67470B0C" w14:textId="77777777" w:rsidR="00A41BE6" w:rsidRDefault="00000000">
            <w:pPr>
              <w:spacing w:after="20"/>
            </w:pPr>
            <w:r>
              <w:t>Influence</w:t>
            </w:r>
          </w:p>
          <w:p w14:paraId="2B7FC74B" w14:textId="77777777" w:rsidR="00A41BE6" w:rsidRDefault="00000000">
            <w:pPr>
              <w:spacing w:after="20"/>
            </w:pPr>
            <w:r>
              <w:t>Challenge</w:t>
            </w:r>
          </w:p>
          <w:p w14:paraId="600D4C5B" w14:textId="77777777" w:rsidR="00A41BE6" w:rsidRDefault="00000000">
            <w:pPr>
              <w:spacing w:after="20"/>
            </w:pPr>
            <w:r>
              <w:t>Impact</w:t>
            </w:r>
          </w:p>
          <w:p w14:paraId="79371D2A" w14:textId="77777777" w:rsidR="00A41BE6" w:rsidRDefault="00000000">
            <w:pPr>
              <w:spacing w:after="20"/>
            </w:pPr>
            <w:r>
              <w:t>Expand</w:t>
            </w:r>
          </w:p>
        </w:tc>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5266D9DB" w14:textId="77777777" w:rsidR="00A41BE6" w:rsidRDefault="00000000">
            <w:pPr>
              <w:spacing w:after="40"/>
            </w:pPr>
            <w:r>
              <w:rPr>
                <w:b/>
                <w:bCs/>
                <w:color w:val="522D80"/>
                <w:sz w:val="22"/>
                <w:szCs w:val="22"/>
              </w:rPr>
              <w:t>Management &amp; Supervision</w:t>
            </w:r>
          </w:p>
          <w:p w14:paraId="4EC07B4D" w14:textId="77777777" w:rsidR="00A41BE6" w:rsidRDefault="00000000">
            <w:pPr>
              <w:spacing w:after="20"/>
            </w:pPr>
            <w:r>
              <w:t>Coordinate</w:t>
            </w:r>
          </w:p>
          <w:p w14:paraId="49472385" w14:textId="77777777" w:rsidR="00A41BE6" w:rsidRDefault="00000000">
            <w:pPr>
              <w:spacing w:after="20"/>
            </w:pPr>
            <w:r>
              <w:t>Facilitate</w:t>
            </w:r>
          </w:p>
          <w:p w14:paraId="492A8A65" w14:textId="77777777" w:rsidR="00A41BE6" w:rsidRDefault="00000000">
            <w:pPr>
              <w:spacing w:after="20"/>
            </w:pPr>
            <w:r>
              <w:t>Plan</w:t>
            </w:r>
          </w:p>
          <w:p w14:paraId="000C1FCF" w14:textId="77777777" w:rsidR="00A41BE6" w:rsidRDefault="00000000">
            <w:pPr>
              <w:spacing w:after="20"/>
            </w:pPr>
            <w:r>
              <w:t>Schedule</w:t>
            </w:r>
          </w:p>
          <w:p w14:paraId="1407F5CD" w14:textId="77777777" w:rsidR="00A41BE6" w:rsidRDefault="00000000">
            <w:pPr>
              <w:spacing w:after="20"/>
            </w:pPr>
            <w:r>
              <w:t>Mediate</w:t>
            </w:r>
          </w:p>
          <w:p w14:paraId="106D7558" w14:textId="77777777" w:rsidR="00A41BE6" w:rsidRDefault="00000000">
            <w:pPr>
              <w:spacing w:after="20"/>
            </w:pPr>
            <w:proofErr w:type="gramStart"/>
            <w:r>
              <w:t>Evaluate</w:t>
            </w:r>
            <w:proofErr w:type="gramEnd"/>
          </w:p>
          <w:p w14:paraId="4C49D26C" w14:textId="77777777" w:rsidR="00A41BE6" w:rsidRDefault="00000000">
            <w:pPr>
              <w:spacing w:after="20"/>
            </w:pPr>
            <w:r>
              <w:t>Consult</w:t>
            </w:r>
          </w:p>
          <w:p w14:paraId="471A4B0E" w14:textId="77777777" w:rsidR="00A41BE6" w:rsidRDefault="00000000">
            <w:pPr>
              <w:spacing w:after="20"/>
            </w:pPr>
            <w:r>
              <w:t>Monitor</w:t>
            </w:r>
          </w:p>
          <w:p w14:paraId="56BE3F69" w14:textId="77777777" w:rsidR="00A41BE6" w:rsidRDefault="00000000">
            <w:pPr>
              <w:spacing w:after="20"/>
            </w:pPr>
            <w:proofErr w:type="gramStart"/>
            <w:r>
              <w:t>Manage</w:t>
            </w:r>
            <w:proofErr w:type="gramEnd"/>
          </w:p>
          <w:p w14:paraId="5B938B7D" w14:textId="77777777" w:rsidR="00A41BE6" w:rsidRDefault="00000000">
            <w:pPr>
              <w:spacing w:after="20"/>
            </w:pPr>
            <w:r>
              <w:t>Optimize</w:t>
            </w:r>
          </w:p>
        </w:tc>
      </w:tr>
      <w:tr w:rsidR="00A41BE6" w14:paraId="03AE9432" w14:textId="77777777">
        <w:trPr>
          <w:trHeight w:hRule="exact" w:val="240"/>
        </w:trPr>
        <w:tc>
          <w:tcPr>
            <w:tcW w:w="3360" w:type="dxa"/>
            <w:tcBorders>
              <w:top w:val="none" w:sz="0" w:space="0" w:color="FFFFFF"/>
              <w:left w:val="none" w:sz="0" w:space="0" w:color="FFFFFF"/>
              <w:bottom w:val="none" w:sz="0" w:space="0" w:color="FFFFFF"/>
              <w:right w:val="none" w:sz="0" w:space="0" w:color="FFFFFF"/>
            </w:tcBorders>
            <w:shd w:val="clear" w:color="auto" w:fill="FFFFFF"/>
          </w:tcPr>
          <w:p w14:paraId="32E4C1BA" w14:textId="77777777" w:rsidR="00A41BE6" w:rsidRDefault="00A41BE6"/>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0CE8DA9C" w14:textId="77777777" w:rsidR="00A41BE6" w:rsidRDefault="00A41BE6"/>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5C174493" w14:textId="77777777" w:rsidR="00A41BE6" w:rsidRDefault="00A41BE6"/>
        </w:tc>
      </w:tr>
      <w:tr w:rsidR="00A41BE6" w14:paraId="1140AD6C" w14:textId="77777777">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5B77FF01" w14:textId="77777777" w:rsidR="00A41BE6" w:rsidRDefault="00000000">
            <w:pPr>
              <w:spacing w:after="40"/>
            </w:pPr>
            <w:r>
              <w:rPr>
                <w:b/>
                <w:bCs/>
                <w:color w:val="522D80"/>
                <w:sz w:val="22"/>
                <w:szCs w:val="22"/>
              </w:rPr>
              <w:t>Marketing</w:t>
            </w:r>
          </w:p>
          <w:p w14:paraId="257EB616" w14:textId="77777777" w:rsidR="00A41BE6" w:rsidRDefault="00000000">
            <w:pPr>
              <w:spacing w:after="20"/>
            </w:pPr>
            <w:r>
              <w:t>Review</w:t>
            </w:r>
          </w:p>
          <w:p w14:paraId="091C32FA" w14:textId="77777777" w:rsidR="00A41BE6" w:rsidRDefault="00000000">
            <w:pPr>
              <w:spacing w:after="20"/>
            </w:pPr>
            <w:r>
              <w:t>Assess</w:t>
            </w:r>
          </w:p>
          <w:p w14:paraId="19DC5127" w14:textId="77777777" w:rsidR="00A41BE6" w:rsidRDefault="00000000">
            <w:pPr>
              <w:spacing w:after="20"/>
            </w:pPr>
            <w:r>
              <w:t>Survey</w:t>
            </w:r>
          </w:p>
          <w:p w14:paraId="3421FEB7" w14:textId="77777777" w:rsidR="00A41BE6" w:rsidRDefault="00000000">
            <w:pPr>
              <w:spacing w:after="20"/>
            </w:pPr>
            <w:r>
              <w:t>Analyze</w:t>
            </w:r>
          </w:p>
          <w:p w14:paraId="17357924" w14:textId="77777777" w:rsidR="00A41BE6" w:rsidRDefault="00000000">
            <w:pPr>
              <w:spacing w:after="20"/>
            </w:pPr>
            <w:r>
              <w:t>Quantify</w:t>
            </w:r>
          </w:p>
          <w:p w14:paraId="79751891" w14:textId="77777777" w:rsidR="00A41BE6" w:rsidRDefault="00000000">
            <w:pPr>
              <w:spacing w:after="20"/>
            </w:pPr>
            <w:r>
              <w:t>Identify</w:t>
            </w:r>
          </w:p>
          <w:p w14:paraId="531ED55E" w14:textId="77777777" w:rsidR="00A41BE6" w:rsidRDefault="00000000">
            <w:pPr>
              <w:spacing w:after="20"/>
            </w:pPr>
            <w:r>
              <w:t>Promote</w:t>
            </w:r>
          </w:p>
          <w:p w14:paraId="60EC5D0D" w14:textId="77777777" w:rsidR="00A41BE6" w:rsidRDefault="00000000">
            <w:pPr>
              <w:spacing w:after="20"/>
            </w:pPr>
            <w:r>
              <w:t>Advertise</w:t>
            </w:r>
          </w:p>
          <w:p w14:paraId="7373F97A" w14:textId="77777777" w:rsidR="00EC694D" w:rsidRDefault="00000000">
            <w:pPr>
              <w:spacing w:after="20"/>
            </w:pPr>
            <w:r>
              <w:t>Boost</w:t>
            </w:r>
          </w:p>
          <w:p w14:paraId="0995E931" w14:textId="7941FC2B" w:rsidR="00A41BE6" w:rsidRDefault="00000000">
            <w:pPr>
              <w:spacing w:after="20"/>
            </w:pPr>
            <w:r>
              <w:t>Improve</w:t>
            </w:r>
          </w:p>
        </w:tc>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571FAAA8" w14:textId="77777777" w:rsidR="00A41BE6" w:rsidRDefault="00000000">
            <w:pPr>
              <w:spacing w:after="40"/>
            </w:pPr>
            <w:r>
              <w:rPr>
                <w:b/>
                <w:bCs/>
                <w:color w:val="522D80"/>
                <w:sz w:val="22"/>
                <w:szCs w:val="22"/>
              </w:rPr>
              <w:t>Public Relations</w:t>
            </w:r>
          </w:p>
          <w:p w14:paraId="74E2CF29" w14:textId="77777777" w:rsidR="00A41BE6" w:rsidRDefault="00000000">
            <w:pPr>
              <w:spacing w:after="20"/>
            </w:pPr>
            <w:r>
              <w:t>Assess</w:t>
            </w:r>
          </w:p>
          <w:p w14:paraId="3C3259D2" w14:textId="77777777" w:rsidR="00A41BE6" w:rsidRDefault="00000000">
            <w:pPr>
              <w:spacing w:after="20"/>
            </w:pPr>
            <w:r>
              <w:t>Prepare</w:t>
            </w:r>
          </w:p>
          <w:p w14:paraId="72ACA5C7" w14:textId="77777777" w:rsidR="00A41BE6" w:rsidRDefault="00000000">
            <w:pPr>
              <w:spacing w:after="20"/>
            </w:pPr>
            <w:r>
              <w:t>Coordinate</w:t>
            </w:r>
          </w:p>
          <w:p w14:paraId="6460B0FC" w14:textId="77777777" w:rsidR="00A41BE6" w:rsidRDefault="00000000">
            <w:pPr>
              <w:spacing w:after="20"/>
            </w:pPr>
            <w:r>
              <w:t>Present</w:t>
            </w:r>
          </w:p>
          <w:p w14:paraId="6C72B0C0" w14:textId="77777777" w:rsidR="00A41BE6" w:rsidRDefault="00000000">
            <w:pPr>
              <w:spacing w:after="20"/>
            </w:pPr>
            <w:r>
              <w:t>Negotiate</w:t>
            </w:r>
          </w:p>
          <w:p w14:paraId="06F3A399" w14:textId="77777777" w:rsidR="00A41BE6" w:rsidRDefault="00000000">
            <w:pPr>
              <w:spacing w:after="20"/>
            </w:pPr>
            <w:r>
              <w:t>Publicize</w:t>
            </w:r>
          </w:p>
          <w:p w14:paraId="4BD7E2FF" w14:textId="77777777" w:rsidR="00A41BE6" w:rsidRDefault="00000000">
            <w:pPr>
              <w:spacing w:after="20"/>
            </w:pPr>
            <w:r>
              <w:t>Strengthen</w:t>
            </w:r>
          </w:p>
          <w:p w14:paraId="342C363E" w14:textId="77777777" w:rsidR="00A41BE6" w:rsidRDefault="00000000">
            <w:pPr>
              <w:spacing w:after="20"/>
            </w:pPr>
            <w:r>
              <w:t>Promote</w:t>
            </w:r>
          </w:p>
          <w:p w14:paraId="1F29A7B1" w14:textId="77777777" w:rsidR="00A41BE6" w:rsidRDefault="00000000">
            <w:pPr>
              <w:spacing w:after="20"/>
            </w:pPr>
            <w:r>
              <w:t>Handle</w:t>
            </w:r>
          </w:p>
          <w:p w14:paraId="0A5E273C" w14:textId="4C53DE02" w:rsidR="00A41BE6" w:rsidRDefault="00000000">
            <w:pPr>
              <w:spacing w:after="20"/>
            </w:pPr>
            <w:r>
              <w:t>Facilitate</w:t>
            </w:r>
          </w:p>
        </w:tc>
        <w:tc>
          <w:tcPr>
            <w:tcW w:w="33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80" w:type="dxa"/>
            </w:tcMar>
          </w:tcPr>
          <w:p w14:paraId="5913E843" w14:textId="77777777" w:rsidR="00A41BE6" w:rsidRDefault="00000000">
            <w:pPr>
              <w:spacing w:after="40"/>
            </w:pPr>
            <w:r>
              <w:rPr>
                <w:b/>
                <w:bCs/>
                <w:color w:val="522D80"/>
                <w:sz w:val="22"/>
                <w:szCs w:val="22"/>
              </w:rPr>
              <w:t>Selling</w:t>
            </w:r>
          </w:p>
          <w:p w14:paraId="6BC22668" w14:textId="77777777" w:rsidR="00A41BE6" w:rsidRDefault="00000000">
            <w:pPr>
              <w:spacing w:after="20"/>
            </w:pPr>
            <w:r>
              <w:t>Inform</w:t>
            </w:r>
          </w:p>
          <w:p w14:paraId="12485C58" w14:textId="77777777" w:rsidR="00A41BE6" w:rsidRDefault="00000000">
            <w:pPr>
              <w:spacing w:after="20"/>
            </w:pPr>
            <w:r>
              <w:t>Educate</w:t>
            </w:r>
          </w:p>
          <w:p w14:paraId="7D0B597B" w14:textId="77777777" w:rsidR="00A41BE6" w:rsidRDefault="00000000">
            <w:pPr>
              <w:spacing w:after="20"/>
            </w:pPr>
            <w:r>
              <w:t>Persuade</w:t>
            </w:r>
          </w:p>
          <w:p w14:paraId="164684BC" w14:textId="77777777" w:rsidR="00A41BE6" w:rsidRDefault="00000000">
            <w:pPr>
              <w:spacing w:after="20"/>
            </w:pPr>
            <w:r>
              <w:t>Assist</w:t>
            </w:r>
          </w:p>
          <w:p w14:paraId="2A5ED400" w14:textId="77777777" w:rsidR="00A41BE6" w:rsidRDefault="00000000">
            <w:pPr>
              <w:spacing w:after="20"/>
            </w:pPr>
            <w:r>
              <w:t>Serve</w:t>
            </w:r>
          </w:p>
          <w:p w14:paraId="12F7C437" w14:textId="77777777" w:rsidR="00A41BE6" w:rsidRDefault="00000000">
            <w:pPr>
              <w:spacing w:after="20"/>
            </w:pPr>
            <w:r>
              <w:t>Trade</w:t>
            </w:r>
          </w:p>
          <w:p w14:paraId="462F3F02" w14:textId="77777777" w:rsidR="00A41BE6" w:rsidRDefault="00000000">
            <w:pPr>
              <w:spacing w:after="20"/>
            </w:pPr>
            <w:r>
              <w:t>Vend</w:t>
            </w:r>
          </w:p>
          <w:p w14:paraId="1D90FF14" w14:textId="77777777" w:rsidR="00A41BE6" w:rsidRDefault="00000000">
            <w:pPr>
              <w:spacing w:after="20"/>
            </w:pPr>
            <w:r>
              <w:t>Handle</w:t>
            </w:r>
          </w:p>
          <w:p w14:paraId="5E966374" w14:textId="77777777" w:rsidR="00A41BE6" w:rsidRDefault="00000000">
            <w:pPr>
              <w:spacing w:after="20"/>
            </w:pPr>
            <w:r>
              <w:t>Present</w:t>
            </w:r>
          </w:p>
          <w:p w14:paraId="1A42D70C" w14:textId="5C32F505" w:rsidR="00A41BE6" w:rsidRDefault="00000000">
            <w:pPr>
              <w:spacing w:after="20"/>
            </w:pPr>
            <w:r>
              <w:t>Sell</w:t>
            </w:r>
          </w:p>
        </w:tc>
      </w:tr>
    </w:tbl>
    <w:p w14:paraId="7949B557" w14:textId="29EEAE70" w:rsidR="00A41BE6" w:rsidRDefault="00A41BE6" w:rsidP="00EC694D">
      <w:pPr>
        <w:spacing w:before="80"/>
      </w:pPr>
    </w:p>
    <w:p w14:paraId="73075085" w14:textId="3CD7CCEA" w:rsidR="00F540C7" w:rsidRDefault="00F540C7" w:rsidP="00F540C7">
      <w:pPr>
        <w:spacing w:before="80"/>
        <w:jc w:val="center"/>
      </w:pPr>
      <w:r>
        <w:rPr>
          <w:noProof/>
        </w:rPr>
        <w:drawing>
          <wp:inline distT="0" distB="0" distL="0" distR="0" wp14:anchorId="3DDD1349" wp14:editId="4545B665">
            <wp:extent cx="2638304" cy="843280"/>
            <wp:effectExtent l="0" t="0" r="0" b="0"/>
            <wp:docPr id="317065922" name="Picture 1" descr="Logo for Office of Career Engagement at Wilbur O. and Ann Powers College of Business features an orange tiger paw print on left and bold orange text on right. Design uses clean, modern typography with emphasis on &quot;Career Engagement&quot; to highlight focus on student career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65922" name="Picture 1" descr="Logo for Office of Career Engagement at Wilbur O. and Ann Powers College of Business features an orange tiger paw print on left and bold orange text on right. Design uses clean, modern typography with emphasis on &quot;Career Engagement&quot; to highlight focus on student career service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7068" cy="868455"/>
                    </a:xfrm>
                    <a:prstGeom prst="rect">
                      <a:avLst/>
                    </a:prstGeom>
                  </pic:spPr>
                </pic:pic>
              </a:graphicData>
            </a:graphic>
          </wp:inline>
        </w:drawing>
      </w:r>
    </w:p>
    <w:sectPr w:rsidR="00F540C7" w:rsidSect="00EC694D">
      <w:headerReference w:type="even" r:id="rId8"/>
      <w:headerReference w:type="default" r:id="rId9"/>
      <w:footerReference w:type="even" r:id="rId10"/>
      <w:footerReference w:type="default" r:id="rId11"/>
      <w:headerReference w:type="first" r:id="rId12"/>
      <w:footerReference w:type="first" r:id="rId13"/>
      <w:pgSz w:w="12240" w:h="15840"/>
      <w:pgMar w:top="576" w:right="720" w:bottom="576"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74A2" w14:textId="77777777" w:rsidR="00D97FD5" w:rsidRDefault="00D97FD5" w:rsidP="00EC694D">
      <w:r>
        <w:separator/>
      </w:r>
    </w:p>
  </w:endnote>
  <w:endnote w:type="continuationSeparator" w:id="0">
    <w:p w14:paraId="1438B7F2" w14:textId="77777777" w:rsidR="00D97FD5" w:rsidRDefault="00D97FD5" w:rsidP="00EC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5A06" w14:textId="77777777" w:rsidR="00EC694D" w:rsidRDefault="00EC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03A7" w14:textId="77777777" w:rsidR="00EC694D" w:rsidRDefault="00EC6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67F6" w14:textId="77777777" w:rsidR="00EC694D" w:rsidRDefault="00EC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60AA" w14:textId="77777777" w:rsidR="00D97FD5" w:rsidRDefault="00D97FD5" w:rsidP="00EC694D">
      <w:r>
        <w:separator/>
      </w:r>
    </w:p>
  </w:footnote>
  <w:footnote w:type="continuationSeparator" w:id="0">
    <w:p w14:paraId="62212840" w14:textId="77777777" w:rsidR="00D97FD5" w:rsidRDefault="00D97FD5" w:rsidP="00EC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833D" w14:textId="40BE2754" w:rsidR="00EC694D" w:rsidRDefault="00000000">
    <w:pPr>
      <w:pStyle w:val="Header"/>
    </w:pPr>
    <w:r>
      <w:rPr>
        <w:noProof/>
      </w:rPr>
      <w:pict w14:anchorId="3F713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7938" o:spid="_x0000_s1027" type="#_x0000_t75" alt="" style="position:absolute;margin-left:0;margin-top:0;width:502.8pt;height:161pt;z-index:-251653120;mso-wrap-edited:f;mso-width-percent:0;mso-height-percent:0;mso-position-horizontal:center;mso-position-horizontal-relative:margin;mso-position-vertical:center;mso-position-vertical-relative:margin;mso-width-percent:0;mso-height-percent:0" o:allowincell="f">
          <v:imagedata r:id="rId1" o:title="Level3_OfficeOfCareerEngagementf_RGB_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4DD5" w14:textId="6EA1313C" w:rsidR="00EC694D" w:rsidRDefault="00000000">
    <w:pPr>
      <w:pStyle w:val="Header"/>
    </w:pPr>
    <w:r>
      <w:rPr>
        <w:noProof/>
      </w:rPr>
      <w:pict w14:anchorId="46528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7939" o:spid="_x0000_s1026" type="#_x0000_t75" alt="" style="position:absolute;margin-left:0;margin-top:0;width:502.8pt;height:161pt;z-index:-251650048;mso-wrap-edited:f;mso-width-percent:0;mso-height-percent:0;mso-position-horizontal:center;mso-position-horizontal-relative:margin;mso-position-vertical:center;mso-position-vertical-relative:margin;mso-width-percent:0;mso-height-percent:0" o:allowincell="f">
          <v:imagedata r:id="rId1" o:title="Level3_OfficeOfCareerEngagementf_RGB_C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04DA" w14:textId="77564DA3" w:rsidR="00EC694D" w:rsidRDefault="00000000">
    <w:pPr>
      <w:pStyle w:val="Header"/>
    </w:pPr>
    <w:r>
      <w:rPr>
        <w:noProof/>
      </w:rPr>
      <w:pict w14:anchorId="7EBD8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7937" o:spid="_x0000_s1025" type="#_x0000_t75" alt="" style="position:absolute;margin-left:0;margin-top:0;width:502.8pt;height:161pt;z-index:-251656192;mso-wrap-edited:f;mso-width-percent:0;mso-height-percent:0;mso-position-horizontal:center;mso-position-horizontal-relative:margin;mso-position-vertical:center;mso-position-vertical-relative:margin;mso-width-percent:0;mso-height-percent:0" o:allowincell="f">
          <v:imagedata r:id="rId1" o:title="Level3_OfficeOfCareerEngagementf_RGB_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126F4"/>
    <w:multiLevelType w:val="hybridMultilevel"/>
    <w:tmpl w:val="27845DD6"/>
    <w:lvl w:ilvl="0" w:tplc="3F8A1C9E">
      <w:start w:val="1"/>
      <w:numFmt w:val="bullet"/>
      <w:lvlText w:val="●"/>
      <w:lvlJc w:val="left"/>
      <w:pPr>
        <w:ind w:left="720" w:hanging="360"/>
      </w:pPr>
    </w:lvl>
    <w:lvl w:ilvl="1" w:tplc="55EEFB24">
      <w:start w:val="1"/>
      <w:numFmt w:val="bullet"/>
      <w:lvlText w:val="○"/>
      <w:lvlJc w:val="left"/>
      <w:pPr>
        <w:ind w:left="1440" w:hanging="360"/>
      </w:pPr>
    </w:lvl>
    <w:lvl w:ilvl="2" w:tplc="4E1C05F8">
      <w:start w:val="1"/>
      <w:numFmt w:val="bullet"/>
      <w:lvlText w:val="■"/>
      <w:lvlJc w:val="left"/>
      <w:pPr>
        <w:ind w:left="2160" w:hanging="360"/>
      </w:pPr>
    </w:lvl>
    <w:lvl w:ilvl="3" w:tplc="3A34359A">
      <w:start w:val="1"/>
      <w:numFmt w:val="bullet"/>
      <w:lvlText w:val="●"/>
      <w:lvlJc w:val="left"/>
      <w:pPr>
        <w:ind w:left="2880" w:hanging="360"/>
      </w:pPr>
    </w:lvl>
    <w:lvl w:ilvl="4" w:tplc="CF102FD6">
      <w:start w:val="1"/>
      <w:numFmt w:val="bullet"/>
      <w:lvlText w:val="○"/>
      <w:lvlJc w:val="left"/>
      <w:pPr>
        <w:ind w:left="3600" w:hanging="360"/>
      </w:pPr>
    </w:lvl>
    <w:lvl w:ilvl="5" w:tplc="7ADA988C">
      <w:start w:val="1"/>
      <w:numFmt w:val="bullet"/>
      <w:lvlText w:val="■"/>
      <w:lvlJc w:val="left"/>
      <w:pPr>
        <w:ind w:left="4320" w:hanging="360"/>
      </w:pPr>
    </w:lvl>
    <w:lvl w:ilvl="6" w:tplc="C3A8B0E8">
      <w:start w:val="1"/>
      <w:numFmt w:val="bullet"/>
      <w:lvlText w:val="●"/>
      <w:lvlJc w:val="left"/>
      <w:pPr>
        <w:ind w:left="5040" w:hanging="360"/>
      </w:pPr>
    </w:lvl>
    <w:lvl w:ilvl="7" w:tplc="2C760314">
      <w:start w:val="1"/>
      <w:numFmt w:val="bullet"/>
      <w:lvlText w:val="●"/>
      <w:lvlJc w:val="left"/>
      <w:pPr>
        <w:ind w:left="5760" w:hanging="360"/>
      </w:pPr>
    </w:lvl>
    <w:lvl w:ilvl="8" w:tplc="561E454E">
      <w:start w:val="1"/>
      <w:numFmt w:val="bullet"/>
      <w:lvlText w:val="●"/>
      <w:lvlJc w:val="left"/>
      <w:pPr>
        <w:ind w:left="6480" w:hanging="360"/>
      </w:pPr>
    </w:lvl>
  </w:abstractNum>
  <w:num w:numId="1" w16cid:durableId="1802190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E6"/>
    <w:rsid w:val="003642C9"/>
    <w:rsid w:val="005023E0"/>
    <w:rsid w:val="00677D6D"/>
    <w:rsid w:val="008055DA"/>
    <w:rsid w:val="00A355FF"/>
    <w:rsid w:val="00A41BE6"/>
    <w:rsid w:val="00BC31C2"/>
    <w:rsid w:val="00D97FD5"/>
    <w:rsid w:val="00E31259"/>
    <w:rsid w:val="00EC694D"/>
    <w:rsid w:val="00F5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2735"/>
  <w15:docId w15:val="{D6448FD6-FD30-BB44-9AD2-0D5F83F5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after="80"/>
      <w:outlineLvl w:val="0"/>
    </w:pPr>
    <w:rPr>
      <w:b/>
      <w:bCs/>
      <w:color w:val="522D80"/>
      <w:sz w:val="48"/>
      <w:szCs w:val="48"/>
    </w:rPr>
  </w:style>
  <w:style w:type="paragraph" w:styleId="Heading2">
    <w:name w:val="heading 2"/>
    <w:uiPriority w:val="9"/>
    <w:semiHidden/>
    <w:unhideWhenUsed/>
    <w:qFormat/>
    <w:pPr>
      <w:outlineLvl w:val="1"/>
    </w:pPr>
    <w:rPr>
      <w:color w:val="2E74B5"/>
      <w:sz w:val="22"/>
      <w:szCs w:val="22"/>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694D"/>
    <w:pPr>
      <w:tabs>
        <w:tab w:val="center" w:pos="4680"/>
        <w:tab w:val="right" w:pos="9360"/>
      </w:tabs>
    </w:pPr>
  </w:style>
  <w:style w:type="character" w:customStyle="1" w:styleId="HeaderChar">
    <w:name w:val="Header Char"/>
    <w:basedOn w:val="DefaultParagraphFont"/>
    <w:link w:val="Header"/>
    <w:uiPriority w:val="99"/>
    <w:rsid w:val="00EC694D"/>
  </w:style>
  <w:style w:type="paragraph" w:styleId="Footer">
    <w:name w:val="footer"/>
    <w:basedOn w:val="Normal"/>
    <w:link w:val="FooterChar"/>
    <w:uiPriority w:val="99"/>
    <w:unhideWhenUsed/>
    <w:rsid w:val="00EC694D"/>
    <w:pPr>
      <w:tabs>
        <w:tab w:val="center" w:pos="4680"/>
        <w:tab w:val="right" w:pos="9360"/>
      </w:tabs>
    </w:pPr>
  </w:style>
  <w:style w:type="character" w:customStyle="1" w:styleId="FooterChar">
    <w:name w:val="Footer Char"/>
    <w:basedOn w:val="DefaultParagraphFont"/>
    <w:link w:val="Footer"/>
    <w:uiPriority w:val="99"/>
    <w:rsid w:val="00EC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943</Characters>
  <Application>Microsoft Office Word</Application>
  <DocSecurity>2</DocSecurity>
  <Lines>117</Lines>
  <Paragraphs>107</Paragraphs>
  <ScaleCrop>false</ScaleCrop>
  <HeadingPairs>
    <vt:vector size="2" baseType="variant">
      <vt:variant>
        <vt:lpstr>Title</vt:lpstr>
      </vt:variant>
      <vt:variant>
        <vt:i4>1</vt:i4>
      </vt:variant>
    </vt:vector>
  </HeadingPairs>
  <TitlesOfParts>
    <vt:vector size="1" baseType="lpstr">
      <vt:lpstr>Verbs for a Resume</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Verbs for a Resume</dc:title>
  <dc:creator>Un-named</dc:creator>
  <dc:description>A categorized list of action verbs to use when writing resume bullet points, covering Accounting, Administration, Consulting, Finance, Leadership, Management, Marketing, Public Relations, and Selling.</dc:description>
  <cp:lastModifiedBy>Leslie Winkler</cp:lastModifiedBy>
  <cp:revision>2</cp:revision>
  <dcterms:created xsi:type="dcterms:W3CDTF">2026-03-27T19:18:00Z</dcterms:created>
  <dcterms:modified xsi:type="dcterms:W3CDTF">2026-03-27T19:18:00Z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5f3aeb33-6a76-469c-932f-d2969ee26f30</vt:lpwstr>
  </property>
</Properties>
</file>