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0312" w14:textId="63A62230" w:rsidR="00A41FCC" w:rsidRDefault="009F0807" w:rsidP="00E316EC">
      <w:pPr>
        <w:pStyle w:val="Heading1"/>
      </w:pPr>
      <w:r>
        <w:t>Kronos Outage Timecard – 9/3</w:t>
      </w:r>
      <w:r w:rsidR="00E316EC">
        <w:t>0</w:t>
      </w:r>
      <w:r>
        <w:t>/25 Payday</w:t>
      </w:r>
    </w:p>
    <w:p w14:paraId="34927652" w14:textId="27FE463D" w:rsidR="00E316EC" w:rsidRDefault="009F0807" w:rsidP="00E316EC">
      <w:r w:rsidRPr="009F0807">
        <w:t>Hourly employees without access to a Tiger Time Tracker</w:t>
      </w:r>
      <w:r>
        <w:t xml:space="preserve"> should u</w:t>
      </w:r>
      <w:r w:rsidRPr="009F0807">
        <w:t>se the space below to record</w:t>
      </w:r>
      <w:r>
        <w:t xml:space="preserve"> </w:t>
      </w:r>
      <w:proofErr w:type="gramStart"/>
      <w:r>
        <w:t>their</w:t>
      </w:r>
      <w:proofErr w:type="gramEnd"/>
      <w:r>
        <w:t xml:space="preserve"> “i</w:t>
      </w:r>
      <w:r w:rsidRPr="009F0807">
        <w:t>n</w:t>
      </w:r>
      <w:r>
        <w:t>”</w:t>
      </w:r>
      <w:r w:rsidRPr="009F0807">
        <w:t xml:space="preserve"> and </w:t>
      </w:r>
      <w:r>
        <w:t>“o</w:t>
      </w:r>
      <w:r w:rsidRPr="009F0807">
        <w:t>ut</w:t>
      </w:r>
      <w:r>
        <w:t>”</w:t>
      </w:r>
      <w:r w:rsidRPr="009F0807">
        <w:t xml:space="preserve"> times during the planned Kronos outage</w:t>
      </w:r>
      <w:r>
        <w:t xml:space="preserve"> </w:t>
      </w:r>
      <w:r w:rsidR="00E316EC">
        <w:t>(</w:t>
      </w:r>
      <w:r w:rsidRPr="009F0807">
        <w:t>Thursday, September 4, at 1:00pm through Monday, September 8, at 12 a.m.</w:t>
      </w:r>
      <w:r w:rsidR="00E316EC">
        <w:t>)</w:t>
      </w:r>
      <w:r>
        <w:t xml:space="preserve"> Additional columns for “in” and “out” times are provided, should you need to clock in and out several times.</w:t>
      </w:r>
      <w:r w:rsidR="000D4721">
        <w:t xml:space="preserve"> Questions? </w:t>
      </w:r>
      <w:hyperlink r:id="rId11" w:history="1">
        <w:r w:rsidR="000D4721" w:rsidRPr="00A667A6">
          <w:rPr>
            <w:rStyle w:val="Hyperlink"/>
          </w:rPr>
          <w:t>kronos@clemson.edu</w:t>
        </w:r>
      </w:hyperlink>
      <w:r w:rsidR="000D4721">
        <w:t xml:space="preserve">. </w:t>
      </w:r>
    </w:p>
    <w:p w14:paraId="4090D2BD" w14:textId="08CA85AC" w:rsidR="009F0807" w:rsidRPr="00E316EC" w:rsidRDefault="00E316EC" w:rsidP="00E316EC">
      <w:r w:rsidRPr="00E316EC">
        <w:rPr>
          <w:b/>
          <w:bCs/>
        </w:rPr>
        <w:t>Employee Name: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6EC">
        <w:rPr>
          <w:b/>
          <w:bCs/>
        </w:rPr>
        <w:t>Employee ID#:</w:t>
      </w:r>
      <w:r w:rsidRPr="00E316EC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Pr="00E316EC">
        <w:rPr>
          <w:b/>
          <w:bCs/>
        </w:rPr>
        <w:t>Department #:</w:t>
      </w:r>
    </w:p>
    <w:tbl>
      <w:tblPr>
        <w:tblStyle w:val="TableGrid"/>
        <w:tblW w:w="14254" w:type="dxa"/>
        <w:tblLook w:val="04A0" w:firstRow="1" w:lastRow="0" w:firstColumn="1" w:lastColumn="0" w:noHBand="0" w:noVBand="1"/>
      </w:tblPr>
      <w:tblGrid>
        <w:gridCol w:w="268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9F0807" w14:paraId="75E425A4" w14:textId="77777777" w:rsidTr="00E316EC">
        <w:trPr>
          <w:trHeight w:val="284"/>
        </w:trPr>
        <w:tc>
          <w:tcPr>
            <w:tcW w:w="2686" w:type="dxa"/>
            <w:vAlign w:val="center"/>
          </w:tcPr>
          <w:p w14:paraId="3884FB3F" w14:textId="108828B9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60A77E25" w14:textId="21ACE990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In Time</w:t>
            </w:r>
          </w:p>
        </w:tc>
        <w:tc>
          <w:tcPr>
            <w:tcW w:w="1446" w:type="dxa"/>
            <w:vAlign w:val="center"/>
          </w:tcPr>
          <w:p w14:paraId="149F3E9D" w14:textId="20F99CA7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Out Time</w:t>
            </w:r>
          </w:p>
        </w:tc>
        <w:tc>
          <w:tcPr>
            <w:tcW w:w="1446" w:type="dxa"/>
            <w:vAlign w:val="center"/>
          </w:tcPr>
          <w:p w14:paraId="3C31D976" w14:textId="4509D279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In Time 2</w:t>
            </w:r>
          </w:p>
        </w:tc>
        <w:tc>
          <w:tcPr>
            <w:tcW w:w="1446" w:type="dxa"/>
            <w:vAlign w:val="center"/>
          </w:tcPr>
          <w:p w14:paraId="5F706832" w14:textId="5F5CF9CB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Out Time 2</w:t>
            </w:r>
          </w:p>
        </w:tc>
        <w:tc>
          <w:tcPr>
            <w:tcW w:w="1446" w:type="dxa"/>
            <w:vAlign w:val="center"/>
          </w:tcPr>
          <w:p w14:paraId="765A2851" w14:textId="2A659CD0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In Time 3</w:t>
            </w:r>
          </w:p>
        </w:tc>
        <w:tc>
          <w:tcPr>
            <w:tcW w:w="1446" w:type="dxa"/>
            <w:vAlign w:val="center"/>
          </w:tcPr>
          <w:p w14:paraId="7BC9A9AD" w14:textId="21E88020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Out Time 3</w:t>
            </w:r>
          </w:p>
        </w:tc>
        <w:tc>
          <w:tcPr>
            <w:tcW w:w="1446" w:type="dxa"/>
            <w:vAlign w:val="center"/>
          </w:tcPr>
          <w:p w14:paraId="027F549A" w14:textId="6C450236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In Time 4</w:t>
            </w:r>
          </w:p>
        </w:tc>
        <w:tc>
          <w:tcPr>
            <w:tcW w:w="1446" w:type="dxa"/>
            <w:vAlign w:val="center"/>
          </w:tcPr>
          <w:p w14:paraId="69DD4A12" w14:textId="72B4ADE6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Out Time 4</w:t>
            </w:r>
          </w:p>
        </w:tc>
      </w:tr>
      <w:tr w:rsidR="009F0807" w14:paraId="28EB2112" w14:textId="77777777" w:rsidTr="00E316EC">
        <w:trPr>
          <w:trHeight w:val="545"/>
        </w:trPr>
        <w:tc>
          <w:tcPr>
            <w:tcW w:w="2686" w:type="dxa"/>
            <w:vAlign w:val="center"/>
          </w:tcPr>
          <w:p w14:paraId="6EDDFBE4" w14:textId="58D5B57E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Thursday, September 4</w:t>
            </w:r>
          </w:p>
        </w:tc>
        <w:tc>
          <w:tcPr>
            <w:tcW w:w="1446" w:type="dxa"/>
            <w:vAlign w:val="center"/>
          </w:tcPr>
          <w:p w14:paraId="55154ECA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D7C8A0E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1DC8F96E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4215A93B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540A2615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463D1D1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474FEC4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375E75C0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F0807" w14:paraId="684FB573" w14:textId="77777777" w:rsidTr="00E316EC">
        <w:trPr>
          <w:trHeight w:val="545"/>
        </w:trPr>
        <w:tc>
          <w:tcPr>
            <w:tcW w:w="2686" w:type="dxa"/>
            <w:vAlign w:val="center"/>
          </w:tcPr>
          <w:p w14:paraId="4C84E95B" w14:textId="2E5F7C01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Friday, September 5</w:t>
            </w:r>
          </w:p>
        </w:tc>
        <w:tc>
          <w:tcPr>
            <w:tcW w:w="1446" w:type="dxa"/>
            <w:vAlign w:val="center"/>
          </w:tcPr>
          <w:p w14:paraId="21F92DBD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6F5C71CA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4886532F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64321534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706451A4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539CF40B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474B2063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826605D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F0807" w14:paraId="40CD9455" w14:textId="77777777" w:rsidTr="00E316EC">
        <w:trPr>
          <w:trHeight w:val="545"/>
        </w:trPr>
        <w:tc>
          <w:tcPr>
            <w:tcW w:w="2686" w:type="dxa"/>
            <w:vAlign w:val="center"/>
          </w:tcPr>
          <w:p w14:paraId="54F0F76F" w14:textId="236F86AD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Saturday, September 6</w:t>
            </w:r>
          </w:p>
        </w:tc>
        <w:tc>
          <w:tcPr>
            <w:tcW w:w="1446" w:type="dxa"/>
            <w:vAlign w:val="center"/>
          </w:tcPr>
          <w:p w14:paraId="3B51446D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37BAE10A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17581580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93D9350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3A49264D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34F2154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DBE66B0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7C76393D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F0807" w14:paraId="0743E20F" w14:textId="77777777" w:rsidTr="00E316EC">
        <w:trPr>
          <w:trHeight w:val="545"/>
        </w:trPr>
        <w:tc>
          <w:tcPr>
            <w:tcW w:w="2686" w:type="dxa"/>
            <w:vAlign w:val="center"/>
          </w:tcPr>
          <w:p w14:paraId="29C05327" w14:textId="1B629F80" w:rsidR="009F0807" w:rsidRP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9F0807">
              <w:rPr>
                <w:rFonts w:ascii="Trade Gothic Next" w:eastAsia="Times New Roman" w:hAnsi="Trade Gothic Next" w:cs="Times New Roman"/>
                <w:b/>
                <w:bCs/>
                <w:kern w:val="0"/>
                <w:sz w:val="22"/>
                <w:szCs w:val="22"/>
                <w14:ligatures w14:val="none"/>
              </w:rPr>
              <w:t>Sunday, September 7</w:t>
            </w:r>
          </w:p>
        </w:tc>
        <w:tc>
          <w:tcPr>
            <w:tcW w:w="1446" w:type="dxa"/>
            <w:vAlign w:val="center"/>
          </w:tcPr>
          <w:p w14:paraId="5242C394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6655D862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065B1CB8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70696EA5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17C6ABCD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3BB994B1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598A0D23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46" w:type="dxa"/>
            <w:vAlign w:val="center"/>
          </w:tcPr>
          <w:p w14:paraId="2026D275" w14:textId="77777777" w:rsidR="009F0807" w:rsidRDefault="009F0807" w:rsidP="00E316EC">
            <w:pPr>
              <w:spacing w:after="0"/>
              <w:jc w:val="center"/>
              <w:rPr>
                <w:rFonts w:ascii="Trade Gothic Next" w:eastAsia="Times New Roman" w:hAnsi="Trade Gothic Next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D707FCC" w14:textId="77777777" w:rsidR="009F0807" w:rsidRPr="00E316EC" w:rsidRDefault="009F0807" w:rsidP="009F0807">
      <w:pPr>
        <w:spacing w:after="0"/>
        <w:rPr>
          <w:rStyle w:val="Strong"/>
        </w:rPr>
      </w:pPr>
    </w:p>
    <w:p w14:paraId="2C694DA2" w14:textId="646ED86E" w:rsidR="00E316EC" w:rsidRPr="00E316EC" w:rsidRDefault="00E316EC" w:rsidP="00E316EC">
      <w:pPr>
        <w:rPr>
          <w:rStyle w:val="Strong"/>
        </w:rPr>
      </w:pPr>
      <w:r w:rsidRPr="00E316EC">
        <w:rPr>
          <w:rStyle w:val="Strong"/>
        </w:rPr>
        <w:t>Employee Signature:</w:t>
      </w:r>
    </w:p>
    <w:p w14:paraId="6026C339" w14:textId="4D8404F9" w:rsidR="00E316EC" w:rsidRPr="00E316EC" w:rsidRDefault="00E316EC" w:rsidP="00E316EC">
      <w:pPr>
        <w:rPr>
          <w:rStyle w:val="Strong"/>
        </w:rPr>
      </w:pPr>
      <w:r w:rsidRPr="00E316EC">
        <w:rPr>
          <w:rStyle w:val="Strong"/>
        </w:rPr>
        <w:t>Supervisor Signature:</w:t>
      </w:r>
    </w:p>
    <w:p w14:paraId="3699EBF6" w14:textId="77777777" w:rsidR="00E316EC" w:rsidRDefault="00E316EC" w:rsidP="00E316EC">
      <w:pPr>
        <w:pStyle w:val="Heading2"/>
      </w:pPr>
      <w:r>
        <w:t>Employees</w:t>
      </w:r>
    </w:p>
    <w:p w14:paraId="1171DD5B" w14:textId="7884F4F6" w:rsidR="00E316EC" w:rsidRDefault="00E316EC" w:rsidP="00E316EC">
      <w:r w:rsidRPr="00E316EC">
        <w:t>Sign this timecard and submit it to your manager by Tuesday, September 9 at 4:30 p.m. You may do so electronically, if needed.</w:t>
      </w:r>
    </w:p>
    <w:p w14:paraId="6580C420" w14:textId="0BDF52A3" w:rsidR="00E316EC" w:rsidRDefault="00E316EC" w:rsidP="00E316EC">
      <w:r w:rsidRPr="00E316EC">
        <w:rPr>
          <w:rStyle w:val="Heading2Char"/>
        </w:rPr>
        <w:t>Supervisors</w:t>
      </w:r>
    </w:p>
    <w:p w14:paraId="39479C2F" w14:textId="77777777" w:rsidR="008939A0" w:rsidRDefault="00E316EC" w:rsidP="00E316EC">
      <w:r w:rsidRPr="00E316EC">
        <w:t>Once received, supervisors should input IN and OUT punches directly into the employee's timecard in Kronos, unless directed otherwise by the department or division.</w:t>
      </w:r>
    </w:p>
    <w:p w14:paraId="43FC9B11" w14:textId="0B3F8800" w:rsidR="00E316EC" w:rsidRDefault="00E316EC" w:rsidP="00E316EC">
      <w:r w:rsidRPr="00E316EC">
        <w:t>If your area’s timekeeper will enter all data, sign and forward timecards by end of day Tuesday, September 9.</w:t>
      </w:r>
    </w:p>
    <w:p w14:paraId="6958CAE3" w14:textId="2A19A21F" w:rsidR="000D4721" w:rsidRPr="000D4721" w:rsidRDefault="00E316EC" w:rsidP="000D4721">
      <w:pPr>
        <w:pStyle w:val="Heading2"/>
      </w:pPr>
      <w:r>
        <w:t>Note</w:t>
      </w:r>
    </w:p>
    <w:p w14:paraId="6A26EBAF" w14:textId="0AB703CE" w:rsidR="000D4721" w:rsidRPr="00E316EC" w:rsidRDefault="00E316EC" w:rsidP="00E316EC">
      <w:pPr>
        <w:rPr>
          <w:color w:val="000000"/>
        </w:rPr>
      </w:pPr>
      <w:r>
        <w:rPr>
          <w:color w:val="000000"/>
        </w:rPr>
        <w:t>All time should be entered into Kronos by the end of the day on Thursday, September 11.</w:t>
      </w:r>
    </w:p>
    <w:sectPr w:rsidR="000D4721" w:rsidRPr="00E316EC" w:rsidSect="00E316EC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E0AC" w14:textId="77777777" w:rsidR="006E5F06" w:rsidRDefault="006E5F06" w:rsidP="00C671E1">
      <w:pPr>
        <w:spacing w:after="0"/>
      </w:pPr>
      <w:r>
        <w:separator/>
      </w:r>
    </w:p>
  </w:endnote>
  <w:endnote w:type="continuationSeparator" w:id="0">
    <w:p w14:paraId="7C6B3C89" w14:textId="77777777" w:rsidR="006E5F06" w:rsidRDefault="006E5F06" w:rsidP="00C671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rade Gothic Next">
    <w:panose1 w:val="020B0503040303020004"/>
    <w:charset w:val="00"/>
    <w:family w:val="swiss"/>
    <w:pitch w:val="variable"/>
    <w:sig w:usb0="8000002F" w:usb1="0000000A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E0AC" w14:textId="5A5521B9" w:rsidR="00C671E1" w:rsidRDefault="00C671E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8A0787" wp14:editId="0069C10F">
          <wp:simplePos x="0" y="0"/>
          <wp:positionH relativeFrom="margin">
            <wp:posOffset>7864475</wp:posOffset>
          </wp:positionH>
          <wp:positionV relativeFrom="margin">
            <wp:posOffset>6615550</wp:posOffset>
          </wp:positionV>
          <wp:extent cx="1283335" cy="452755"/>
          <wp:effectExtent l="0" t="0" r="0" b="0"/>
          <wp:wrapSquare wrapText="bothSides"/>
          <wp:docPr id="769870046" name="Picture 1" descr="Payroll Office wordmark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870046" name="Picture 1" descr="Payroll Office wordmark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F9D8" w14:textId="77777777" w:rsidR="006E5F06" w:rsidRDefault="006E5F06" w:rsidP="00C671E1">
      <w:pPr>
        <w:spacing w:after="0"/>
      </w:pPr>
      <w:r>
        <w:separator/>
      </w:r>
    </w:p>
  </w:footnote>
  <w:footnote w:type="continuationSeparator" w:id="0">
    <w:p w14:paraId="4464E4DD" w14:textId="77777777" w:rsidR="006E5F06" w:rsidRDefault="006E5F06" w:rsidP="00C671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56059"/>
    <w:multiLevelType w:val="hybridMultilevel"/>
    <w:tmpl w:val="B69E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78CF"/>
    <w:multiLevelType w:val="hybridMultilevel"/>
    <w:tmpl w:val="E39C7662"/>
    <w:lvl w:ilvl="0" w:tplc="3042A4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5825"/>
    <w:multiLevelType w:val="hybridMultilevel"/>
    <w:tmpl w:val="F448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5EAA"/>
    <w:multiLevelType w:val="hybridMultilevel"/>
    <w:tmpl w:val="8AB00BE8"/>
    <w:lvl w:ilvl="0" w:tplc="EAFEC112">
      <w:start w:val="1"/>
      <w:numFmt w:val="bullet"/>
      <w:lvlText w:val="-"/>
      <w:lvlJc w:val="left"/>
      <w:pPr>
        <w:ind w:left="720" w:hanging="360"/>
      </w:pPr>
      <w:rPr>
        <w:rFonts w:ascii="Sabon Next LT" w:eastAsiaTheme="minorHAnsi" w:hAnsi="Sabon Next LT" w:cs="Sabon Next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57C0"/>
    <w:multiLevelType w:val="hybridMultilevel"/>
    <w:tmpl w:val="04A8F43E"/>
    <w:lvl w:ilvl="0" w:tplc="3A02BAFC">
      <w:numFmt w:val="bullet"/>
      <w:lvlText w:val=""/>
      <w:lvlJc w:val="left"/>
      <w:pPr>
        <w:ind w:left="720" w:hanging="360"/>
      </w:pPr>
      <w:rPr>
        <w:rFonts w:ascii="Symbol" w:eastAsiaTheme="minorHAnsi" w:hAnsi="Symbol" w:cs="Sabon Next L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04872">
    <w:abstractNumId w:val="3"/>
  </w:num>
  <w:num w:numId="2" w16cid:durableId="1795058735">
    <w:abstractNumId w:val="4"/>
  </w:num>
  <w:num w:numId="3" w16cid:durableId="1951165149">
    <w:abstractNumId w:val="2"/>
  </w:num>
  <w:num w:numId="4" w16cid:durableId="1413432712">
    <w:abstractNumId w:val="1"/>
  </w:num>
  <w:num w:numId="5" w16cid:durableId="11483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07"/>
    <w:rsid w:val="000259FA"/>
    <w:rsid w:val="00053AFE"/>
    <w:rsid w:val="00064216"/>
    <w:rsid w:val="000A5CC9"/>
    <w:rsid w:val="000D4721"/>
    <w:rsid w:val="000D70EE"/>
    <w:rsid w:val="000E3703"/>
    <w:rsid w:val="001A4C60"/>
    <w:rsid w:val="001A5E14"/>
    <w:rsid w:val="002335D3"/>
    <w:rsid w:val="00244C50"/>
    <w:rsid w:val="00265CEC"/>
    <w:rsid w:val="002828BC"/>
    <w:rsid w:val="002A0A0D"/>
    <w:rsid w:val="002D2B8E"/>
    <w:rsid w:val="002E5B20"/>
    <w:rsid w:val="0030208A"/>
    <w:rsid w:val="00350900"/>
    <w:rsid w:val="003620DA"/>
    <w:rsid w:val="003B2520"/>
    <w:rsid w:val="003C2CB1"/>
    <w:rsid w:val="003D1AA9"/>
    <w:rsid w:val="003D57FC"/>
    <w:rsid w:val="0044551F"/>
    <w:rsid w:val="0049761C"/>
    <w:rsid w:val="004D25B7"/>
    <w:rsid w:val="004E33EF"/>
    <w:rsid w:val="004E346C"/>
    <w:rsid w:val="00503F47"/>
    <w:rsid w:val="00533B2D"/>
    <w:rsid w:val="00560647"/>
    <w:rsid w:val="00562121"/>
    <w:rsid w:val="005E2E2A"/>
    <w:rsid w:val="006102A9"/>
    <w:rsid w:val="00614623"/>
    <w:rsid w:val="006B1769"/>
    <w:rsid w:val="006B25E0"/>
    <w:rsid w:val="006E5F06"/>
    <w:rsid w:val="007C3722"/>
    <w:rsid w:val="007E3117"/>
    <w:rsid w:val="008315B2"/>
    <w:rsid w:val="00852049"/>
    <w:rsid w:val="00860776"/>
    <w:rsid w:val="00887D35"/>
    <w:rsid w:val="008939A0"/>
    <w:rsid w:val="008A392C"/>
    <w:rsid w:val="008F40EC"/>
    <w:rsid w:val="009276DB"/>
    <w:rsid w:val="00934F44"/>
    <w:rsid w:val="00985319"/>
    <w:rsid w:val="00990BD1"/>
    <w:rsid w:val="009A476E"/>
    <w:rsid w:val="009A6988"/>
    <w:rsid w:val="009F0807"/>
    <w:rsid w:val="00A17670"/>
    <w:rsid w:val="00A41FCC"/>
    <w:rsid w:val="00A54054"/>
    <w:rsid w:val="00AD69AF"/>
    <w:rsid w:val="00B231CA"/>
    <w:rsid w:val="00B24F8A"/>
    <w:rsid w:val="00B3412D"/>
    <w:rsid w:val="00B516F4"/>
    <w:rsid w:val="00B53BCF"/>
    <w:rsid w:val="00B578C7"/>
    <w:rsid w:val="00BB31FA"/>
    <w:rsid w:val="00BC2A6B"/>
    <w:rsid w:val="00BD5985"/>
    <w:rsid w:val="00C073F1"/>
    <w:rsid w:val="00C671E1"/>
    <w:rsid w:val="00CA3EDB"/>
    <w:rsid w:val="00CF2FCB"/>
    <w:rsid w:val="00D228E0"/>
    <w:rsid w:val="00D2366B"/>
    <w:rsid w:val="00D4744F"/>
    <w:rsid w:val="00DB6E7F"/>
    <w:rsid w:val="00DF2843"/>
    <w:rsid w:val="00E316EC"/>
    <w:rsid w:val="00EA2A50"/>
    <w:rsid w:val="00F32C10"/>
    <w:rsid w:val="00FA779D"/>
    <w:rsid w:val="00FD2D5C"/>
    <w:rsid w:val="174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A368"/>
  <w15:chartTrackingRefBased/>
  <w15:docId w15:val="{04D0890E-D255-754D-BCFA-8DAC4D8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CC"/>
    <w:pPr>
      <w:spacing w:after="240"/>
    </w:pPr>
    <w:rPr>
      <w:rFonts w:ascii="Franklin Gothic Book" w:hAnsi="Franklin Gothic Book" w:cs="Sabon Next LT"/>
    </w:rPr>
  </w:style>
  <w:style w:type="paragraph" w:styleId="Heading1">
    <w:name w:val="heading 1"/>
    <w:next w:val="Normal"/>
    <w:link w:val="Heading1Char"/>
    <w:uiPriority w:val="9"/>
    <w:qFormat/>
    <w:rsid w:val="002828BC"/>
    <w:pPr>
      <w:spacing w:after="240"/>
      <w:outlineLvl w:val="0"/>
    </w:pPr>
    <w:rPr>
      <w:rFonts w:ascii="Franklin Gothic Demi Cond" w:hAnsi="Franklin Gothic Demi Cond" w:cs="Sabon Next LT"/>
      <w:b/>
      <w:bCs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3C2CB1"/>
    <w:pPr>
      <w:spacing w:before="360" w:after="120"/>
      <w:outlineLvl w:val="1"/>
    </w:pPr>
    <w:rPr>
      <w:rFonts w:ascii="Franklin Gothic Medium Cond" w:hAnsi="Franklin Gothic Medium Cond" w:cs="Sabon Next LT"/>
      <w:caps/>
      <w:sz w:val="40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887D35"/>
    <w:pPr>
      <w:spacing w:before="360" w:after="120"/>
      <w:outlineLvl w:val="2"/>
    </w:pPr>
    <w:rPr>
      <w:rFonts w:ascii="Franklin Gothic Medium Cond" w:hAnsi="Franklin Gothic Medium Cond" w:cs="Sabon Next LT"/>
      <w:sz w:val="40"/>
      <w:szCs w:val="40"/>
    </w:rPr>
  </w:style>
  <w:style w:type="paragraph" w:styleId="Heading4">
    <w:name w:val="heading 4"/>
    <w:next w:val="Normal"/>
    <w:link w:val="Heading4Char"/>
    <w:uiPriority w:val="9"/>
    <w:unhideWhenUsed/>
    <w:qFormat/>
    <w:rsid w:val="002828BC"/>
    <w:pPr>
      <w:spacing w:before="360" w:after="120"/>
      <w:outlineLvl w:val="3"/>
    </w:pPr>
    <w:rPr>
      <w:rFonts w:ascii="Franklin Gothic Demi" w:hAnsi="Franklin Gothic Demi" w:cs="Sabon Next LT"/>
      <w:b/>
      <w:bCs/>
      <w:sz w:val="32"/>
      <w:szCs w:val="32"/>
    </w:rPr>
  </w:style>
  <w:style w:type="paragraph" w:styleId="Heading5">
    <w:name w:val="heading 5"/>
    <w:next w:val="Normal"/>
    <w:link w:val="Heading5Char"/>
    <w:uiPriority w:val="9"/>
    <w:unhideWhenUsed/>
    <w:qFormat/>
    <w:rsid w:val="002828BC"/>
    <w:pPr>
      <w:spacing w:before="240" w:after="120"/>
      <w:outlineLvl w:val="4"/>
    </w:pPr>
    <w:rPr>
      <w:rFonts w:ascii="Franklin Gothic Demi" w:hAnsi="Franklin Gothic Demi" w:cs="Sabon Next LT"/>
      <w:sz w:val="28"/>
      <w:szCs w:val="28"/>
    </w:rPr>
  </w:style>
  <w:style w:type="paragraph" w:styleId="Heading6">
    <w:name w:val="heading 6"/>
    <w:next w:val="Normal"/>
    <w:link w:val="Heading6Char"/>
    <w:uiPriority w:val="9"/>
    <w:unhideWhenUsed/>
    <w:qFormat/>
    <w:rsid w:val="002828BC"/>
    <w:pPr>
      <w:spacing w:after="120"/>
      <w:outlineLvl w:val="5"/>
    </w:pPr>
    <w:rPr>
      <w:rFonts w:ascii="Franklin Gothic Demi" w:eastAsiaTheme="majorEastAsia" w:hAnsi="Franklin Gothic Demi" w:cs="Times New Roman (Headings CS)"/>
      <w:b/>
      <w:iCs/>
      <w:caps/>
      <w:color w:val="000000" w:themeColor="text1"/>
    </w:rPr>
  </w:style>
  <w:style w:type="paragraph" w:styleId="Heading7">
    <w:name w:val="heading 7"/>
    <w:next w:val="Normal"/>
    <w:link w:val="Heading7Char"/>
    <w:uiPriority w:val="9"/>
    <w:unhideWhenUsed/>
    <w:qFormat/>
    <w:rsid w:val="002828BC"/>
    <w:pPr>
      <w:keepNext/>
      <w:keepLines/>
      <w:spacing w:before="240" w:after="120"/>
      <w:outlineLvl w:val="6"/>
    </w:pPr>
    <w:rPr>
      <w:rFonts w:ascii="Franklin Gothic Demi" w:eastAsiaTheme="majorEastAsia" w:hAnsi="Franklin Gothic Demi" w:cs="Times New Roman (Headings CS)"/>
      <w:b/>
      <w:bCs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BC"/>
    <w:rPr>
      <w:rFonts w:ascii="Franklin Gothic Demi Cond" w:hAnsi="Franklin Gothic Demi Cond" w:cs="Sabon Next LT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C2CB1"/>
    <w:rPr>
      <w:rFonts w:ascii="Franklin Gothic Medium Cond" w:hAnsi="Franklin Gothic Medium Cond" w:cs="Sabon Next LT"/>
      <w:cap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87D35"/>
    <w:rPr>
      <w:rFonts w:ascii="Franklin Gothic Medium Cond" w:hAnsi="Franklin Gothic Medium Cond" w:cs="Sabon Next LT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2828BC"/>
    <w:rPr>
      <w:rFonts w:ascii="Franklin Gothic Demi" w:hAnsi="Franklin Gothic Demi" w:cs="Sabon Next LT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2828BC"/>
    <w:rPr>
      <w:rFonts w:ascii="Franklin Gothic Demi" w:hAnsi="Franklin Gothic Demi" w:cs="Sabon Next LT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828BC"/>
    <w:rPr>
      <w:rFonts w:ascii="Franklin Gothic Demi" w:eastAsiaTheme="majorEastAsia" w:hAnsi="Franklin Gothic Demi" w:cs="Times New Roman (Headings CS)"/>
      <w:b/>
      <w:iCs/>
      <w:cap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2828BC"/>
    <w:rPr>
      <w:rFonts w:ascii="Franklin Gothic Demi" w:eastAsiaTheme="majorEastAsia" w:hAnsi="Franklin Gothic Demi" w:cs="Times New Roman (Headings CS)"/>
      <w:b/>
      <w:bCs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2828BC"/>
  </w:style>
  <w:style w:type="character" w:customStyle="1" w:styleId="TitleChar">
    <w:name w:val="Title Char"/>
    <w:basedOn w:val="DefaultParagraphFont"/>
    <w:link w:val="Title"/>
    <w:uiPriority w:val="10"/>
    <w:rsid w:val="002828BC"/>
    <w:rPr>
      <w:rFonts w:ascii="Franklin Gothic Demi Cond" w:hAnsi="Franklin Gothic Demi Cond" w:cs="Sabon Next LT"/>
      <w:b/>
      <w:bC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2A9"/>
    <w:pPr>
      <w:spacing w:before="100" w:beforeAutospacing="1" w:after="100" w:afterAutospacing="1"/>
      <w:ind w:left="720" w:right="81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2A9"/>
    <w:rPr>
      <w:rFonts w:ascii="Franklin Gothic Book" w:hAnsi="Franklin Gothic Book" w:cs="Sabon Next L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2A9"/>
    <w:pPr>
      <w:numPr>
        <w:numId w:val="4"/>
      </w:numPr>
      <w:contextualSpacing/>
    </w:pPr>
  </w:style>
  <w:style w:type="character" w:styleId="IntenseEmphasis">
    <w:name w:val="Intense Emphasis"/>
    <w:uiPriority w:val="21"/>
    <w:qFormat/>
    <w:rsid w:val="006102A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35"/>
    <w:pPr>
      <w:pBdr>
        <w:left w:val="single" w:sz="4" w:space="7" w:color="B94600" w:themeColor="accent2"/>
      </w:pBdr>
      <w:spacing w:after="120" w:line="360" w:lineRule="exact"/>
      <w:ind w:left="864" w:right="720"/>
    </w:pPr>
    <w:rPr>
      <w:rFonts w:ascii="Franklin Gothic Medium" w:hAnsi="Franklin Gothic Medium"/>
      <w:color w:val="333333" w:themeColor="text2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35"/>
    <w:rPr>
      <w:rFonts w:ascii="Franklin Gothic Medium" w:hAnsi="Franklin Gothic Medium" w:cs="Sabon Next LT"/>
      <w:color w:val="333333" w:themeColor="text2"/>
      <w:sz w:val="25"/>
      <w:szCs w:val="25"/>
    </w:rPr>
  </w:style>
  <w:style w:type="paragraph" w:styleId="BodyText">
    <w:name w:val="Body Text"/>
    <w:basedOn w:val="Normal"/>
    <w:link w:val="BodyTextChar"/>
    <w:uiPriority w:val="99"/>
    <w:unhideWhenUsed/>
    <w:rsid w:val="006102A9"/>
  </w:style>
  <w:style w:type="character" w:customStyle="1" w:styleId="BodyTextChar">
    <w:name w:val="Body Text Char"/>
    <w:basedOn w:val="DefaultParagraphFont"/>
    <w:link w:val="BodyText"/>
    <w:uiPriority w:val="99"/>
    <w:rsid w:val="006102A9"/>
    <w:rPr>
      <w:rFonts w:ascii="Franklin Gothic Book" w:hAnsi="Franklin Gothic Book" w:cs="Sabon Next LT"/>
    </w:rPr>
  </w:style>
  <w:style w:type="character" w:styleId="Hyperlink">
    <w:name w:val="Hyperlink"/>
    <w:basedOn w:val="DefaultParagraphFont"/>
    <w:uiPriority w:val="99"/>
    <w:unhideWhenUsed/>
    <w:rsid w:val="00D2366B"/>
    <w:rPr>
      <w:color w:val="B947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6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66B"/>
    <w:rPr>
      <w:color w:val="B94700"/>
      <w:u w:val="single"/>
    </w:rPr>
  </w:style>
  <w:style w:type="paragraph" w:styleId="BlockText">
    <w:name w:val="Block Text"/>
    <w:basedOn w:val="Normal"/>
    <w:uiPriority w:val="99"/>
    <w:unhideWhenUsed/>
    <w:rsid w:val="001A5E14"/>
    <w:pPr>
      <w:pBdr>
        <w:top w:val="single" w:sz="2" w:space="10" w:color="646662" w:themeColor="background2" w:themeShade="80"/>
        <w:left w:val="single" w:sz="2" w:space="10" w:color="646662" w:themeColor="background2" w:themeShade="80"/>
        <w:bottom w:val="single" w:sz="2" w:space="10" w:color="646662" w:themeColor="background2" w:themeShade="80"/>
        <w:right w:val="single" w:sz="2" w:space="10" w:color="646662" w:themeColor="background2" w:themeShade="80"/>
      </w:pBdr>
      <w:shd w:val="clear" w:color="auto" w:fill="E8E9E8" w:themeFill="background2" w:themeFillTint="66"/>
      <w:spacing w:before="240" w:line="360" w:lineRule="auto"/>
      <w:ind w:left="274" w:right="187"/>
    </w:pPr>
    <w:rPr>
      <w:rFonts w:eastAsiaTheme="minorEastAsia" w:cs="Times New Roman (Body CS)"/>
      <w:color w:val="000000" w:themeColor="text1"/>
      <w:szCs w:val="2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3-Accent1">
    <w:name w:val="List Table 3 Accent 1"/>
    <w:basedOn w:val="TableNormal"/>
    <w:uiPriority w:val="48"/>
    <w:tblPr>
      <w:tblStyleRowBandSize w:val="1"/>
      <w:tblStyleColBandSize w:val="1"/>
      <w:tblBorders>
        <w:top w:val="single" w:sz="4" w:space="0" w:color="2E1A47" w:themeColor="accent1"/>
        <w:left w:val="single" w:sz="4" w:space="0" w:color="2E1A47" w:themeColor="accent1"/>
        <w:bottom w:val="single" w:sz="4" w:space="0" w:color="2E1A47" w:themeColor="accent1"/>
        <w:right w:val="single" w:sz="4" w:space="0" w:color="2E1A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1A47" w:themeFill="accent1"/>
      </w:tcPr>
    </w:tblStylePr>
    <w:tblStylePr w:type="lastRow">
      <w:rPr>
        <w:b/>
        <w:bCs/>
      </w:rPr>
      <w:tblPr/>
      <w:tcPr>
        <w:tcBorders>
          <w:top w:val="double" w:sz="4" w:space="0" w:color="2E1A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1A47" w:themeColor="accent1"/>
          <w:right w:val="single" w:sz="4" w:space="0" w:color="2E1A47" w:themeColor="accent1"/>
        </w:tcBorders>
      </w:tcPr>
    </w:tblStylePr>
    <w:tblStylePr w:type="band1Horz">
      <w:tblPr/>
      <w:tcPr>
        <w:tcBorders>
          <w:top w:val="single" w:sz="4" w:space="0" w:color="2E1A47" w:themeColor="accent1"/>
          <w:bottom w:val="single" w:sz="4" w:space="0" w:color="2E1A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1A47" w:themeColor="accent1"/>
          <w:left w:val="nil"/>
        </w:tcBorders>
      </w:tcPr>
    </w:tblStylePr>
    <w:tblStylePr w:type="swCell">
      <w:tblPr/>
      <w:tcPr>
        <w:tcBorders>
          <w:top w:val="double" w:sz="4" w:space="0" w:color="2E1A47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990B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C2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1A4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1A4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1A4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1A47" w:themeFill="accent1"/>
      </w:tcPr>
    </w:tblStylePr>
    <w:tblStylePr w:type="band1Vert">
      <w:tblPr/>
      <w:tcPr>
        <w:shd w:val="clear" w:color="auto" w:fill="A786D2" w:themeFill="accent1" w:themeFillTint="66"/>
      </w:tcPr>
    </w:tblStylePr>
    <w:tblStylePr w:type="band1Horz">
      <w:tblPr/>
      <w:tcPr>
        <w:shd w:val="clear" w:color="auto" w:fill="A786D2" w:themeFill="accent1" w:themeFillTint="66"/>
      </w:tcPr>
    </w:tblStylePr>
  </w:style>
  <w:style w:type="character" w:styleId="Strong">
    <w:name w:val="Strong"/>
    <w:basedOn w:val="DefaultParagraphFont"/>
    <w:uiPriority w:val="22"/>
    <w:qFormat/>
    <w:rsid w:val="006102A9"/>
    <w:rPr>
      <w:b/>
      <w:bCs/>
    </w:rPr>
  </w:style>
  <w:style w:type="character" w:styleId="Emphasis">
    <w:name w:val="Emphasis"/>
    <w:basedOn w:val="DefaultParagraphFont"/>
    <w:uiPriority w:val="20"/>
    <w:qFormat/>
    <w:rsid w:val="006102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671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71E1"/>
    <w:rPr>
      <w:rFonts w:ascii="Franklin Gothic Book" w:hAnsi="Franklin Gothic Book" w:cs="Sabon Next LT"/>
    </w:rPr>
  </w:style>
  <w:style w:type="paragraph" w:styleId="Footer">
    <w:name w:val="footer"/>
    <w:basedOn w:val="Normal"/>
    <w:link w:val="FooterChar"/>
    <w:uiPriority w:val="99"/>
    <w:unhideWhenUsed/>
    <w:rsid w:val="00C671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71E1"/>
    <w:rPr>
      <w:rFonts w:ascii="Franklin Gothic Book" w:hAnsi="Franklin Gothic Book" w:cs="Sabon Next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onos@clemson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lemson.sharepoint.com/sites/ClemsonEnterpriseTemplates/OfficeTemplates/Clemson%20Sans%20Serif.dotx" TargetMode="External"/></Relationships>
</file>

<file path=word/theme/theme1.xml><?xml version="1.0" encoding="utf-8"?>
<a:theme xmlns:a="http://schemas.openxmlformats.org/drawingml/2006/main" name="Office Theme">
  <a:themeElements>
    <a:clrScheme name="Clemson dark">
      <a:dk1>
        <a:srgbClr val="000000"/>
      </a:dk1>
      <a:lt1>
        <a:srgbClr val="FFFFFF"/>
      </a:lt1>
      <a:dk2>
        <a:srgbClr val="333333"/>
      </a:dk2>
      <a:lt2>
        <a:srgbClr val="C8C9C7"/>
      </a:lt2>
      <a:accent1>
        <a:srgbClr val="2E1A47"/>
      </a:accent1>
      <a:accent2>
        <a:srgbClr val="B94600"/>
      </a:accent2>
      <a:accent3>
        <a:srgbClr val="512C80"/>
      </a:accent3>
      <a:accent4>
        <a:srgbClr val="00205B"/>
      </a:accent4>
      <a:accent5>
        <a:srgbClr val="005EB8"/>
      </a:accent5>
      <a:accent6>
        <a:srgbClr val="536223"/>
      </a:accent6>
      <a:hlink>
        <a:srgbClr val="B94600"/>
      </a:hlink>
      <a:folHlink>
        <a:srgbClr val="B946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B7E29D531854B94AF162BA5E34C01" ma:contentTypeVersion="7" ma:contentTypeDescription="Create a new document." ma:contentTypeScope="" ma:versionID="a2d9ab3b17afba22fc6238f31afd41c4">
  <xsd:schema xmlns:xsd="http://www.w3.org/2001/XMLSchema" xmlns:xs="http://www.w3.org/2001/XMLSchema" xmlns:p="http://schemas.microsoft.com/office/2006/metadata/properties" xmlns:ns2="a715ae59-2f24-4114-8440-5cd12e181661" targetNamespace="http://schemas.microsoft.com/office/2006/metadata/properties" ma:root="true" ma:fieldsID="5637070ca8fd4ee77d34cf4d1beb725d" ns2:_="">
    <xsd:import namespace="a715ae59-2f24-4114-8440-5cd12e181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ae59-2f24-4114-8440-5cd12e181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3DCA4-F12D-4DFA-870E-70B45CAEB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ED66B-B49C-4327-96A3-8767FE81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5ae59-2f24-4114-8440-5cd12e18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6DDDB-F9BE-497A-85EC-013901537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70622-3885-D04D-B1F4-2344B0A3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Clemson%20Sans%20Serif.dotx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Smithson</cp:lastModifiedBy>
  <cp:revision>2</cp:revision>
  <dcterms:created xsi:type="dcterms:W3CDTF">2025-08-28T18:32:00Z</dcterms:created>
  <dcterms:modified xsi:type="dcterms:W3CDTF">2025-08-28T18:32:00Z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0x010100555B7E29D531854B94AF162BA5E34C01</vt:lpwstr>
  </property>
</Properties>
</file>