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1CB87" w14:textId="77777777" w:rsidR="001A0C7D" w:rsidRDefault="001A0C7D" w:rsidP="001A0C7D">
      <w:pPr>
        <w:pStyle w:val="Title"/>
        <w:tabs>
          <w:tab w:val="left" w:pos="6440"/>
        </w:tabs>
        <w:jc w:val="center"/>
        <w:rPr>
          <w:color w:val="EA6A20"/>
          <w:sz w:val="24"/>
          <w:szCs w:val="24"/>
        </w:rPr>
      </w:pPr>
      <w:bookmarkStart w:id="0" w:name="_Hlk529874797"/>
      <w:r>
        <w:rPr>
          <w:noProof/>
          <w:sz w:val="44"/>
        </w:rPr>
        <w:drawing>
          <wp:inline distT="0" distB="0" distL="0" distR="0" wp14:anchorId="5A4B51B3" wp14:editId="168A1FB7">
            <wp:extent cx="1858643" cy="6052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vost-Log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090" cy="62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ED5B" w14:textId="19C8A202" w:rsidR="001A0C7D" w:rsidRDefault="001A0C7D" w:rsidP="001A0C7D">
      <w:pPr>
        <w:pStyle w:val="Title"/>
        <w:tabs>
          <w:tab w:val="left" w:pos="6440"/>
        </w:tabs>
        <w:jc w:val="center"/>
        <w:rPr>
          <w:b/>
          <w:color w:val="7030A0"/>
          <w:sz w:val="24"/>
          <w:szCs w:val="24"/>
        </w:rPr>
      </w:pPr>
      <w:r w:rsidRPr="00C967E7">
        <w:rPr>
          <w:b/>
          <w:color w:val="7030A0"/>
          <w:sz w:val="24"/>
          <w:szCs w:val="24"/>
        </w:rPr>
        <w:t>Tenure and Promotion Dossier Profile Tables</w:t>
      </w:r>
    </w:p>
    <w:p w14:paraId="40FBD435" w14:textId="69D3A59A" w:rsidR="00C5504D" w:rsidRPr="00C5504D" w:rsidRDefault="00C5504D" w:rsidP="00C5504D">
      <w:pPr>
        <w:pStyle w:val="Title"/>
        <w:tabs>
          <w:tab w:val="left" w:pos="6440"/>
        </w:tabs>
        <w:jc w:val="center"/>
        <w:rPr>
          <w:b/>
          <w:color w:val="7030A0"/>
          <w:sz w:val="24"/>
          <w:szCs w:val="24"/>
        </w:rPr>
      </w:pPr>
      <w:r w:rsidRPr="00C5504D">
        <w:rPr>
          <w:b/>
          <w:color w:val="7030A0"/>
          <w:sz w:val="24"/>
          <w:szCs w:val="24"/>
        </w:rPr>
        <w:t>Work Load Report</w:t>
      </w:r>
    </w:p>
    <w:p w14:paraId="132186B8" w14:textId="0ACB16C0" w:rsidR="001D2C07" w:rsidRPr="00DF02FF" w:rsidRDefault="001D2C07" w:rsidP="001D2C07">
      <w:pPr>
        <w:jc w:val="center"/>
        <w:rPr>
          <w:i/>
          <w:iCs/>
          <w:sz w:val="16"/>
          <w:szCs w:val="16"/>
        </w:rPr>
      </w:pPr>
      <w:r w:rsidRPr="00DF02FF">
        <w:rPr>
          <w:i/>
          <w:iCs/>
          <w:sz w:val="16"/>
          <w:szCs w:val="16"/>
        </w:rPr>
        <w:t xml:space="preserve">Timestamp: </w:t>
      </w:r>
      <w:r w:rsidR="000F59FF">
        <w:rPr>
          <w:i/>
          <w:iCs/>
          <w:sz w:val="16"/>
          <w:szCs w:val="16"/>
        </w:rPr>
        <w:t>26</w:t>
      </w:r>
      <w:r w:rsidRPr="00DF02FF">
        <w:rPr>
          <w:i/>
          <w:iCs/>
          <w:sz w:val="16"/>
          <w:szCs w:val="16"/>
        </w:rPr>
        <w:t>.April</w:t>
      </w:r>
      <w:r w:rsidR="000F59FF">
        <w:rPr>
          <w:i/>
          <w:iCs/>
          <w:sz w:val="16"/>
          <w:szCs w:val="16"/>
        </w:rPr>
        <w:t>.</w:t>
      </w:r>
      <w:r w:rsidRPr="00DF02FF">
        <w:rPr>
          <w:i/>
          <w:iCs/>
          <w:sz w:val="16"/>
          <w:szCs w:val="16"/>
        </w:rPr>
        <w:t>202</w:t>
      </w:r>
      <w:r w:rsidR="00BB00DF">
        <w:rPr>
          <w:i/>
          <w:iCs/>
          <w:sz w:val="16"/>
          <w:szCs w:val="16"/>
        </w:rPr>
        <w:t>2</w:t>
      </w:r>
    </w:p>
    <w:p w14:paraId="694D38AC" w14:textId="77777777" w:rsidR="00330E7F" w:rsidRDefault="00330E7F" w:rsidP="00EB2322">
      <w:pPr>
        <w:pStyle w:val="Title"/>
        <w:tabs>
          <w:tab w:val="left" w:pos="6440"/>
        </w:tabs>
        <w:rPr>
          <w:b/>
          <w:color w:val="EA6A20"/>
          <w:sz w:val="24"/>
          <w:szCs w:val="24"/>
        </w:rPr>
      </w:pPr>
    </w:p>
    <w:p w14:paraId="116F4618" w14:textId="37B61D8E" w:rsidR="001461C8" w:rsidRPr="00C967E7" w:rsidRDefault="00E53A55" w:rsidP="00EB2322">
      <w:pPr>
        <w:pStyle w:val="Title"/>
        <w:tabs>
          <w:tab w:val="left" w:pos="6440"/>
        </w:tabs>
        <w:rPr>
          <w:b/>
          <w:color w:val="EA6A20"/>
          <w:sz w:val="24"/>
          <w:szCs w:val="24"/>
        </w:rPr>
      </w:pPr>
      <w:r>
        <w:rPr>
          <w:b/>
          <w:color w:val="EA6A20"/>
          <w:sz w:val="24"/>
          <w:szCs w:val="24"/>
        </w:rPr>
        <w:t xml:space="preserve">Required: </w:t>
      </w:r>
      <w:r w:rsidR="00C94B28" w:rsidRPr="00C967E7">
        <w:rPr>
          <w:b/>
          <w:color w:val="EA6A20"/>
          <w:sz w:val="24"/>
          <w:szCs w:val="24"/>
        </w:rPr>
        <w:t xml:space="preserve">Table for Dossiers for </w:t>
      </w:r>
      <w:r w:rsidR="00C94B28" w:rsidRPr="00C967E7">
        <w:rPr>
          <w:b/>
          <w:color w:val="7030A0"/>
          <w:sz w:val="24"/>
          <w:szCs w:val="24"/>
          <w:u w:val="single"/>
        </w:rPr>
        <w:t>Tenure</w:t>
      </w:r>
      <w:r w:rsidR="00C94B28" w:rsidRPr="00C967E7">
        <w:rPr>
          <w:b/>
          <w:color w:val="EA6A20"/>
          <w:sz w:val="24"/>
          <w:szCs w:val="24"/>
        </w:rPr>
        <w:t xml:space="preserve">, </w:t>
      </w:r>
      <w:r w:rsidR="00C94B28" w:rsidRPr="00C967E7">
        <w:rPr>
          <w:b/>
          <w:color w:val="7030A0"/>
          <w:sz w:val="24"/>
          <w:szCs w:val="24"/>
          <w:u w:val="single"/>
        </w:rPr>
        <w:t>Promotion to Associate Professor</w:t>
      </w:r>
      <w:r w:rsidR="00E80BC9" w:rsidRPr="00C967E7">
        <w:rPr>
          <w:b/>
          <w:color w:val="EA6A20"/>
          <w:sz w:val="24"/>
          <w:szCs w:val="24"/>
        </w:rPr>
        <w:t>,</w:t>
      </w:r>
      <w:r w:rsidR="00C94B28" w:rsidRPr="00C967E7">
        <w:rPr>
          <w:b/>
          <w:color w:val="EA6A20"/>
          <w:sz w:val="24"/>
          <w:szCs w:val="24"/>
        </w:rPr>
        <w:t xml:space="preserve"> and </w:t>
      </w:r>
      <w:r w:rsidR="00C94B28" w:rsidRPr="00C967E7">
        <w:rPr>
          <w:b/>
          <w:color w:val="7030A0"/>
          <w:sz w:val="24"/>
          <w:szCs w:val="24"/>
          <w:u w:val="single"/>
        </w:rPr>
        <w:t>Promotion to Professor</w:t>
      </w:r>
      <w:r w:rsidR="001461C8" w:rsidRPr="00C967E7">
        <w:rPr>
          <w:b/>
          <w:color w:val="EA6A20"/>
          <w:sz w:val="24"/>
          <w:szCs w:val="24"/>
        </w:rPr>
        <w:t xml:space="preserve">: </w:t>
      </w:r>
    </w:p>
    <w:bookmarkEnd w:id="0"/>
    <w:p w14:paraId="27F91912" w14:textId="77777777" w:rsidR="00C94B28" w:rsidRPr="00CE5537" w:rsidRDefault="00C94B28" w:rsidP="00FC400F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14:paraId="3F91C519" w14:textId="77777777" w:rsidR="00330E7F" w:rsidRDefault="00330E7F" w:rsidP="00C94B28">
      <w:pPr>
        <w:spacing w:after="0" w:line="240" w:lineRule="auto"/>
        <w:rPr>
          <w:rFonts w:cstheme="minorHAnsi"/>
          <w:b/>
          <w:caps/>
          <w:sz w:val="24"/>
          <w:szCs w:val="24"/>
        </w:rPr>
      </w:pPr>
    </w:p>
    <w:p w14:paraId="1A43880E" w14:textId="03D531E6" w:rsidR="00FC400F" w:rsidRPr="004303D7" w:rsidRDefault="001E36B7" w:rsidP="00C94B28">
      <w:pPr>
        <w:spacing w:after="0" w:line="240" w:lineRule="auto"/>
        <w:rPr>
          <w:rFonts w:cstheme="minorHAnsi"/>
          <w:b/>
          <w:caps/>
          <w:sz w:val="24"/>
          <w:szCs w:val="24"/>
        </w:rPr>
      </w:pPr>
      <w:r w:rsidRPr="004303D7">
        <w:rPr>
          <w:rFonts w:cstheme="minorHAnsi"/>
          <w:b/>
          <w:caps/>
          <w:sz w:val="24"/>
          <w:szCs w:val="24"/>
        </w:rPr>
        <w:t>Work Load</w:t>
      </w:r>
      <w:r w:rsidR="00FC400F" w:rsidRPr="004303D7">
        <w:rPr>
          <w:rFonts w:cstheme="minorHAnsi"/>
          <w:b/>
          <w:caps/>
          <w:sz w:val="24"/>
          <w:szCs w:val="24"/>
        </w:rPr>
        <w:t xml:space="preserve"> </w:t>
      </w:r>
      <w:r w:rsidR="00A85537" w:rsidRPr="004303D7">
        <w:rPr>
          <w:rFonts w:cstheme="minorHAnsi"/>
          <w:b/>
          <w:caps/>
          <w:sz w:val="24"/>
          <w:szCs w:val="24"/>
        </w:rPr>
        <w:t>Report</w:t>
      </w:r>
    </w:p>
    <w:p w14:paraId="2BC743A0" w14:textId="77777777" w:rsidR="00FC400F" w:rsidRPr="00CE5537" w:rsidRDefault="00FC400F" w:rsidP="001E36B7">
      <w:pPr>
        <w:spacing w:after="0" w:line="240" w:lineRule="auto"/>
        <w:rPr>
          <w:rFonts w:cstheme="minorHAnsi"/>
          <w:sz w:val="16"/>
          <w:szCs w:val="16"/>
        </w:rPr>
      </w:pPr>
    </w:p>
    <w:p w14:paraId="167A0FFE" w14:textId="77777777" w:rsidR="00FC400F" w:rsidRPr="004303D7" w:rsidRDefault="00FC400F" w:rsidP="001E36B7">
      <w:pPr>
        <w:spacing w:after="0" w:line="240" w:lineRule="auto"/>
        <w:rPr>
          <w:rFonts w:cstheme="minorHAnsi"/>
          <w:sz w:val="24"/>
          <w:szCs w:val="24"/>
        </w:rPr>
      </w:pPr>
      <w:r w:rsidRPr="004303D7">
        <w:rPr>
          <w:rFonts w:cstheme="minorHAnsi"/>
          <w:b/>
          <w:sz w:val="24"/>
          <w:szCs w:val="24"/>
        </w:rPr>
        <w:t>Responsible Parties</w:t>
      </w:r>
      <w:r w:rsidRPr="004303D7">
        <w:rPr>
          <w:rFonts w:cstheme="minorHAnsi"/>
          <w:sz w:val="24"/>
          <w:szCs w:val="24"/>
        </w:rPr>
        <w:t xml:space="preserve">: Candidate completes the table.  </w:t>
      </w:r>
      <w:r w:rsidR="00214644" w:rsidRPr="004303D7">
        <w:rPr>
          <w:rFonts w:cstheme="minorHAnsi"/>
          <w:sz w:val="24"/>
          <w:szCs w:val="24"/>
        </w:rPr>
        <w:t xml:space="preserve">Department chair reviews and </w:t>
      </w:r>
      <w:r w:rsidR="00BE4723" w:rsidRPr="004303D7">
        <w:rPr>
          <w:rFonts w:cstheme="minorHAnsi"/>
          <w:sz w:val="24"/>
          <w:szCs w:val="24"/>
        </w:rPr>
        <w:t>signs off on</w:t>
      </w:r>
      <w:r w:rsidR="00214644" w:rsidRPr="004303D7">
        <w:rPr>
          <w:rFonts w:cstheme="minorHAnsi"/>
          <w:sz w:val="24"/>
          <w:szCs w:val="24"/>
        </w:rPr>
        <w:t xml:space="preserve"> the information.  </w:t>
      </w:r>
    </w:p>
    <w:p w14:paraId="63C445F5" w14:textId="77777777" w:rsidR="00FC400F" w:rsidRPr="004303D7" w:rsidRDefault="00FC400F" w:rsidP="001E36B7">
      <w:pPr>
        <w:spacing w:after="0" w:line="240" w:lineRule="auto"/>
        <w:rPr>
          <w:rFonts w:cstheme="minorHAnsi"/>
          <w:sz w:val="24"/>
          <w:szCs w:val="24"/>
        </w:rPr>
      </w:pPr>
    </w:p>
    <w:p w14:paraId="7BBCBB2A" w14:textId="7E8E7BB3" w:rsidR="00445EEF" w:rsidRPr="004303D7" w:rsidRDefault="00445EEF" w:rsidP="00445EEF">
      <w:pPr>
        <w:spacing w:after="0" w:line="240" w:lineRule="auto"/>
        <w:rPr>
          <w:rFonts w:cstheme="minorHAnsi"/>
          <w:sz w:val="24"/>
          <w:szCs w:val="24"/>
        </w:rPr>
      </w:pPr>
      <w:r w:rsidRPr="004303D7">
        <w:rPr>
          <w:rFonts w:cstheme="minorHAnsi"/>
          <w:b/>
          <w:sz w:val="24"/>
          <w:szCs w:val="24"/>
        </w:rPr>
        <w:t>Status</w:t>
      </w:r>
      <w:r w:rsidRPr="004303D7">
        <w:rPr>
          <w:rFonts w:cstheme="minorHAnsi"/>
          <w:sz w:val="24"/>
          <w:szCs w:val="24"/>
        </w:rPr>
        <w:t xml:space="preserve">: </w:t>
      </w:r>
      <w:r w:rsidR="00025747" w:rsidRPr="00C57535">
        <w:rPr>
          <w:rFonts w:cstheme="minorHAnsi"/>
          <w:sz w:val="24"/>
          <w:szCs w:val="24"/>
        </w:rPr>
        <w:t>Required</w:t>
      </w:r>
      <w:r w:rsidR="00EC5311" w:rsidRPr="004303D7">
        <w:rPr>
          <w:rFonts w:cstheme="minorHAnsi"/>
          <w:sz w:val="24"/>
          <w:szCs w:val="24"/>
        </w:rPr>
        <w:t xml:space="preserve"> </w:t>
      </w:r>
      <w:r w:rsidR="00BE4723" w:rsidRPr="004303D7">
        <w:rPr>
          <w:rFonts w:cstheme="minorHAnsi"/>
          <w:sz w:val="24"/>
          <w:szCs w:val="24"/>
        </w:rPr>
        <w:t>of</w:t>
      </w:r>
      <w:r w:rsidRPr="004303D7">
        <w:rPr>
          <w:rFonts w:cstheme="minorHAnsi"/>
          <w:sz w:val="24"/>
          <w:szCs w:val="24"/>
        </w:rPr>
        <w:t xml:space="preserve"> all candidates for tenure, promotion to associate professor, or promotion to full professor</w:t>
      </w:r>
      <w:r w:rsidR="000D45F8">
        <w:rPr>
          <w:rFonts w:cstheme="minorHAnsi"/>
          <w:sz w:val="24"/>
          <w:szCs w:val="24"/>
        </w:rPr>
        <w:t xml:space="preserve"> going forward.</w:t>
      </w:r>
      <w:r w:rsidRPr="004303D7">
        <w:rPr>
          <w:rFonts w:cstheme="minorHAnsi"/>
          <w:sz w:val="24"/>
          <w:szCs w:val="24"/>
        </w:rPr>
        <w:t xml:space="preserve"> </w:t>
      </w:r>
      <w:r w:rsidR="00EC5311">
        <w:rPr>
          <w:rFonts w:cstheme="minorHAnsi"/>
          <w:sz w:val="24"/>
          <w:szCs w:val="24"/>
        </w:rPr>
        <w:t xml:space="preserve">This table provides a snapshot of workload </w:t>
      </w:r>
      <w:r w:rsidR="001A0C7D">
        <w:rPr>
          <w:rFonts w:cstheme="minorHAnsi"/>
          <w:sz w:val="24"/>
          <w:szCs w:val="24"/>
        </w:rPr>
        <w:t xml:space="preserve">in relevant review categories </w:t>
      </w:r>
      <w:r w:rsidR="00EC5311">
        <w:rPr>
          <w:rFonts w:cstheme="minorHAnsi"/>
          <w:sz w:val="24"/>
          <w:szCs w:val="24"/>
        </w:rPr>
        <w:t xml:space="preserve">over time and facilitates calibration of </w:t>
      </w:r>
      <w:r w:rsidR="001A0C7D">
        <w:rPr>
          <w:rFonts w:cstheme="minorHAnsi"/>
          <w:sz w:val="24"/>
          <w:szCs w:val="24"/>
        </w:rPr>
        <w:t>expectations amongst categories</w:t>
      </w:r>
      <w:r w:rsidR="00EC5311">
        <w:rPr>
          <w:rFonts w:cstheme="minorHAnsi"/>
          <w:sz w:val="24"/>
          <w:szCs w:val="24"/>
        </w:rPr>
        <w:t>.</w:t>
      </w:r>
      <w:r w:rsidR="001461C8">
        <w:rPr>
          <w:rFonts w:cstheme="minorHAnsi"/>
          <w:sz w:val="24"/>
          <w:szCs w:val="24"/>
        </w:rPr>
        <w:t xml:space="preserve">  </w:t>
      </w:r>
      <w:r w:rsidR="001A0C7D">
        <w:rPr>
          <w:rFonts w:cstheme="minorHAnsi"/>
          <w:sz w:val="24"/>
          <w:szCs w:val="24"/>
        </w:rPr>
        <w:t>T</w:t>
      </w:r>
      <w:r w:rsidR="001461C8">
        <w:rPr>
          <w:rFonts w:cstheme="minorHAnsi"/>
          <w:sz w:val="24"/>
          <w:szCs w:val="24"/>
        </w:rPr>
        <w:t xml:space="preserve">his report is a simplified preview that serves only as a snapshot to view workload over time. </w:t>
      </w:r>
      <w:r w:rsidR="001461C8" w:rsidRPr="00C967E7">
        <w:rPr>
          <w:rFonts w:cstheme="minorHAnsi"/>
          <w:i/>
          <w:sz w:val="24"/>
          <w:szCs w:val="24"/>
        </w:rPr>
        <w:t>Evaluations use the full dossier</w:t>
      </w:r>
      <w:r w:rsidR="001461C8">
        <w:rPr>
          <w:rFonts w:cstheme="minorHAnsi"/>
          <w:sz w:val="24"/>
          <w:szCs w:val="24"/>
        </w:rPr>
        <w:t>.</w:t>
      </w:r>
    </w:p>
    <w:p w14:paraId="1265416E" w14:textId="77777777" w:rsidR="00445EEF" w:rsidRPr="004303D7" w:rsidRDefault="00445EEF" w:rsidP="00445EE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18BE683" w14:textId="77777777" w:rsidR="00FC400F" w:rsidRPr="004303D7" w:rsidRDefault="00FC400F" w:rsidP="001E36B7">
      <w:pPr>
        <w:spacing w:after="0" w:line="240" w:lineRule="auto"/>
        <w:rPr>
          <w:rFonts w:cstheme="minorHAnsi"/>
          <w:sz w:val="24"/>
          <w:szCs w:val="24"/>
        </w:rPr>
      </w:pPr>
      <w:r w:rsidRPr="00FA1B27">
        <w:rPr>
          <w:rFonts w:cstheme="minorHAnsi"/>
          <w:b/>
          <w:sz w:val="24"/>
          <w:szCs w:val="24"/>
        </w:rPr>
        <w:t>Timeline</w:t>
      </w:r>
      <w:r w:rsidRPr="00FA1B27">
        <w:rPr>
          <w:rFonts w:cstheme="minorHAnsi"/>
          <w:sz w:val="24"/>
          <w:szCs w:val="24"/>
        </w:rPr>
        <w:t xml:space="preserve">: This table </w:t>
      </w:r>
      <w:r w:rsidR="00203394" w:rsidRPr="00FA1B27">
        <w:rPr>
          <w:rFonts w:cstheme="minorHAnsi"/>
          <w:sz w:val="24"/>
          <w:szCs w:val="24"/>
        </w:rPr>
        <w:t>is</w:t>
      </w:r>
      <w:r w:rsidRPr="00FA1B27">
        <w:rPr>
          <w:rFonts w:cstheme="minorHAnsi"/>
          <w:sz w:val="24"/>
          <w:szCs w:val="24"/>
        </w:rPr>
        <w:t xml:space="preserve"> uploaded before the dossier is </w:t>
      </w:r>
      <w:r w:rsidR="008B170C" w:rsidRPr="00FA1B27">
        <w:rPr>
          <w:rFonts w:cstheme="minorHAnsi"/>
          <w:sz w:val="24"/>
          <w:szCs w:val="24"/>
        </w:rPr>
        <w:t>completed and uploaded prior to TPR committee review begins</w:t>
      </w:r>
      <w:r w:rsidRPr="00FA1B27">
        <w:rPr>
          <w:rFonts w:cstheme="minorHAnsi"/>
          <w:sz w:val="24"/>
          <w:szCs w:val="24"/>
        </w:rPr>
        <w:t>.</w:t>
      </w:r>
      <w:r w:rsidRPr="004303D7">
        <w:rPr>
          <w:rFonts w:cstheme="minorHAnsi"/>
          <w:sz w:val="24"/>
          <w:szCs w:val="24"/>
        </w:rPr>
        <w:t xml:space="preserve">  </w:t>
      </w:r>
    </w:p>
    <w:p w14:paraId="7F17095A" w14:textId="77777777" w:rsidR="00214644" w:rsidRPr="004303D7" w:rsidRDefault="00214644" w:rsidP="001E36B7">
      <w:pPr>
        <w:spacing w:after="0" w:line="240" w:lineRule="auto"/>
        <w:rPr>
          <w:rFonts w:cstheme="minorHAnsi"/>
          <w:sz w:val="24"/>
          <w:szCs w:val="24"/>
        </w:rPr>
      </w:pPr>
    </w:p>
    <w:p w14:paraId="31CEB2C3" w14:textId="3B2C8813" w:rsidR="00214644" w:rsidRPr="004303D7" w:rsidRDefault="00214644" w:rsidP="00214644">
      <w:pPr>
        <w:pStyle w:val="ListParagraph"/>
        <w:ind w:left="0"/>
        <w:rPr>
          <w:rFonts w:cstheme="minorHAnsi"/>
          <w:sz w:val="24"/>
          <w:szCs w:val="24"/>
        </w:rPr>
      </w:pPr>
      <w:r w:rsidRPr="004303D7">
        <w:rPr>
          <w:rFonts w:cstheme="minorHAnsi"/>
          <w:b/>
          <w:sz w:val="24"/>
          <w:szCs w:val="24"/>
        </w:rPr>
        <w:t>Location</w:t>
      </w:r>
      <w:r w:rsidRPr="004303D7">
        <w:rPr>
          <w:rFonts w:cstheme="minorHAnsi"/>
          <w:sz w:val="24"/>
          <w:szCs w:val="24"/>
        </w:rPr>
        <w:t xml:space="preserve">: </w:t>
      </w:r>
      <w:r w:rsidR="007544C9">
        <w:rPr>
          <w:rFonts w:cstheme="minorHAnsi"/>
          <w:sz w:val="24"/>
          <w:szCs w:val="24"/>
        </w:rPr>
        <w:t>Upload this table</w:t>
      </w:r>
      <w:r w:rsidR="007445C8" w:rsidRPr="004303D7">
        <w:rPr>
          <w:rFonts w:cstheme="minorHAnsi"/>
          <w:sz w:val="24"/>
          <w:szCs w:val="24"/>
        </w:rPr>
        <w:t xml:space="preserve"> into the </w:t>
      </w:r>
      <w:r w:rsidRPr="004303D7">
        <w:rPr>
          <w:rFonts w:cstheme="minorHAnsi"/>
          <w:sz w:val="24"/>
          <w:szCs w:val="24"/>
        </w:rPr>
        <w:t>“</w:t>
      </w:r>
      <w:r w:rsidR="007445C8" w:rsidRPr="00764AAA">
        <w:rPr>
          <w:rFonts w:cstheme="minorHAnsi"/>
          <w:b/>
          <w:color w:val="7030A0"/>
          <w:sz w:val="24"/>
          <w:szCs w:val="24"/>
        </w:rPr>
        <w:t>Top Achievements</w:t>
      </w:r>
      <w:r w:rsidRPr="004303D7">
        <w:rPr>
          <w:rFonts w:cstheme="minorHAnsi"/>
          <w:sz w:val="24"/>
          <w:szCs w:val="24"/>
        </w:rPr>
        <w:t>”</w:t>
      </w:r>
      <w:r w:rsidR="007445C8" w:rsidRPr="004303D7">
        <w:rPr>
          <w:rFonts w:cstheme="minorHAnsi"/>
          <w:sz w:val="24"/>
          <w:szCs w:val="24"/>
        </w:rPr>
        <w:t xml:space="preserve"> </w:t>
      </w:r>
      <w:r w:rsidR="007544C9">
        <w:rPr>
          <w:rFonts w:cstheme="minorHAnsi"/>
          <w:sz w:val="24"/>
          <w:szCs w:val="24"/>
        </w:rPr>
        <w:t xml:space="preserve">section in </w:t>
      </w:r>
      <w:proofErr w:type="spellStart"/>
      <w:r w:rsidR="00BB00DF">
        <w:rPr>
          <w:rFonts w:cstheme="minorHAnsi"/>
          <w:sz w:val="24"/>
          <w:szCs w:val="24"/>
        </w:rPr>
        <w:t>FacultySuccess</w:t>
      </w:r>
      <w:proofErr w:type="spellEnd"/>
      <w:r w:rsidR="00BB00DF">
        <w:rPr>
          <w:rFonts w:cstheme="minorHAnsi"/>
          <w:sz w:val="24"/>
          <w:szCs w:val="24"/>
        </w:rPr>
        <w:t xml:space="preserve"> (formerly </w:t>
      </w:r>
      <w:proofErr w:type="spellStart"/>
      <w:r w:rsidR="007544C9">
        <w:rPr>
          <w:rFonts w:cstheme="minorHAnsi"/>
          <w:sz w:val="24"/>
          <w:szCs w:val="24"/>
        </w:rPr>
        <w:t>DigitalMeasures</w:t>
      </w:r>
      <w:proofErr w:type="spellEnd"/>
      <w:r w:rsidR="00BB00DF">
        <w:rPr>
          <w:rFonts w:cstheme="minorHAnsi"/>
          <w:sz w:val="24"/>
          <w:szCs w:val="24"/>
        </w:rPr>
        <w:t>)</w:t>
      </w:r>
      <w:r w:rsidR="007544C9">
        <w:rPr>
          <w:rFonts w:cstheme="minorHAnsi"/>
          <w:sz w:val="24"/>
          <w:szCs w:val="24"/>
        </w:rPr>
        <w:t>-</w:t>
      </w:r>
      <w:proofErr w:type="spellStart"/>
      <w:r w:rsidR="007544C9">
        <w:rPr>
          <w:rFonts w:cstheme="minorHAnsi"/>
          <w:sz w:val="24"/>
          <w:szCs w:val="24"/>
        </w:rPr>
        <w:t>TPRworkflow</w:t>
      </w:r>
      <w:proofErr w:type="spellEnd"/>
      <w:r w:rsidRPr="004303D7">
        <w:rPr>
          <w:rFonts w:cstheme="minorHAnsi"/>
          <w:sz w:val="24"/>
          <w:szCs w:val="24"/>
        </w:rPr>
        <w:t xml:space="preserve">.  </w:t>
      </w:r>
      <w:r w:rsidR="000D45F8">
        <w:rPr>
          <w:rFonts w:cstheme="minorHAnsi"/>
          <w:sz w:val="24"/>
          <w:szCs w:val="24"/>
        </w:rPr>
        <w:t>There will be a required file upload called Workload Report for tenure actions, promotion to associate professor, or promotion to full professor. Required fields are marked with an asterisk.</w:t>
      </w:r>
    </w:p>
    <w:p w14:paraId="61ACC06C" w14:textId="12687F8B" w:rsidR="00025747" w:rsidRDefault="00FC400F" w:rsidP="00FC400F">
      <w:pPr>
        <w:spacing w:after="0" w:line="240" w:lineRule="auto"/>
        <w:rPr>
          <w:rFonts w:cstheme="minorHAnsi"/>
          <w:sz w:val="24"/>
          <w:szCs w:val="24"/>
        </w:rPr>
      </w:pPr>
      <w:r w:rsidRPr="004303D7">
        <w:rPr>
          <w:rFonts w:cstheme="minorHAnsi"/>
          <w:b/>
          <w:sz w:val="24"/>
          <w:szCs w:val="24"/>
        </w:rPr>
        <w:t>Instructions</w:t>
      </w:r>
      <w:r w:rsidRPr="004303D7">
        <w:rPr>
          <w:rFonts w:cstheme="minorHAnsi"/>
          <w:sz w:val="24"/>
          <w:szCs w:val="24"/>
        </w:rPr>
        <w:t xml:space="preserve">: </w:t>
      </w:r>
      <w:r w:rsidR="001F6EF4">
        <w:rPr>
          <w:rFonts w:cstheme="minorHAnsi"/>
          <w:sz w:val="24"/>
          <w:szCs w:val="24"/>
        </w:rPr>
        <w:t>Using</w:t>
      </w:r>
      <w:r w:rsidRPr="004303D7">
        <w:rPr>
          <w:rFonts w:cstheme="minorHAnsi"/>
          <w:sz w:val="24"/>
          <w:szCs w:val="24"/>
        </w:rPr>
        <w:t xml:space="preserve"> the table </w:t>
      </w:r>
      <w:r w:rsidR="001F6EF4">
        <w:rPr>
          <w:rFonts w:cstheme="minorHAnsi"/>
          <w:sz w:val="24"/>
          <w:szCs w:val="24"/>
        </w:rPr>
        <w:t xml:space="preserve">shown </w:t>
      </w:r>
      <w:r w:rsidR="00B45B77" w:rsidRPr="004303D7">
        <w:rPr>
          <w:rFonts w:cstheme="minorHAnsi"/>
          <w:sz w:val="24"/>
          <w:szCs w:val="24"/>
        </w:rPr>
        <w:t>on page</w:t>
      </w:r>
      <w:r w:rsidR="009A1D45">
        <w:rPr>
          <w:rFonts w:cstheme="minorHAnsi"/>
          <w:sz w:val="24"/>
          <w:szCs w:val="24"/>
        </w:rPr>
        <w:t xml:space="preserve"> 3</w:t>
      </w:r>
      <w:r w:rsidRPr="004303D7">
        <w:rPr>
          <w:rFonts w:cstheme="minorHAnsi"/>
          <w:sz w:val="24"/>
          <w:szCs w:val="24"/>
        </w:rPr>
        <w:t xml:space="preserve">, </w:t>
      </w:r>
      <w:r w:rsidR="00BE4723" w:rsidRPr="004303D7">
        <w:rPr>
          <w:rFonts w:cstheme="minorHAnsi"/>
          <w:sz w:val="24"/>
          <w:szCs w:val="24"/>
        </w:rPr>
        <w:t xml:space="preserve">candidates list </w:t>
      </w:r>
      <w:r w:rsidRPr="004303D7">
        <w:rPr>
          <w:rFonts w:cstheme="minorHAnsi"/>
          <w:sz w:val="24"/>
          <w:szCs w:val="24"/>
        </w:rPr>
        <w:t xml:space="preserve">work load </w:t>
      </w:r>
      <w:r w:rsidR="001A0C7D">
        <w:rPr>
          <w:rFonts w:cstheme="minorHAnsi"/>
          <w:sz w:val="24"/>
          <w:szCs w:val="24"/>
        </w:rPr>
        <w:t xml:space="preserve">% </w:t>
      </w:r>
      <w:r w:rsidRPr="004303D7">
        <w:rPr>
          <w:rFonts w:cstheme="minorHAnsi"/>
          <w:sz w:val="24"/>
          <w:szCs w:val="24"/>
        </w:rPr>
        <w:t>by semester</w:t>
      </w:r>
      <w:r w:rsidR="00BE4723" w:rsidRPr="004303D7">
        <w:rPr>
          <w:rFonts w:cstheme="minorHAnsi"/>
          <w:sz w:val="24"/>
          <w:szCs w:val="24"/>
        </w:rPr>
        <w:t>, starting with the most recent</w:t>
      </w:r>
      <w:r w:rsidR="001F6EF4">
        <w:rPr>
          <w:rFonts w:cstheme="minorHAnsi"/>
          <w:sz w:val="24"/>
          <w:szCs w:val="24"/>
        </w:rPr>
        <w:t xml:space="preserve"> and working backward</w:t>
      </w:r>
      <w:r w:rsidRPr="004303D7">
        <w:rPr>
          <w:rFonts w:cstheme="minorHAnsi"/>
          <w:sz w:val="24"/>
          <w:szCs w:val="24"/>
        </w:rPr>
        <w:t xml:space="preserve">.  The </w:t>
      </w:r>
      <w:r w:rsidR="007445C8" w:rsidRPr="004303D7">
        <w:rPr>
          <w:rFonts w:cstheme="minorHAnsi"/>
          <w:sz w:val="24"/>
          <w:szCs w:val="24"/>
        </w:rPr>
        <w:t>entries should</w:t>
      </w:r>
      <w:r w:rsidRPr="004303D7">
        <w:rPr>
          <w:rFonts w:cstheme="minorHAnsi"/>
          <w:sz w:val="24"/>
          <w:szCs w:val="24"/>
        </w:rPr>
        <w:t xml:space="preserve"> reflect the </w:t>
      </w:r>
      <w:r w:rsidR="00BE4723" w:rsidRPr="004303D7">
        <w:rPr>
          <w:rFonts w:cstheme="minorHAnsi"/>
          <w:sz w:val="24"/>
          <w:szCs w:val="24"/>
        </w:rPr>
        <w:t xml:space="preserve">percentage </w:t>
      </w:r>
      <w:r w:rsidR="007445C8" w:rsidRPr="004303D7">
        <w:rPr>
          <w:rFonts w:cstheme="minorHAnsi"/>
          <w:sz w:val="24"/>
          <w:szCs w:val="24"/>
        </w:rPr>
        <w:t>distribution of time</w:t>
      </w:r>
      <w:r w:rsidRPr="004303D7">
        <w:rPr>
          <w:rFonts w:cstheme="minorHAnsi"/>
          <w:sz w:val="24"/>
          <w:szCs w:val="24"/>
        </w:rPr>
        <w:t xml:space="preserve"> </w:t>
      </w:r>
      <w:r w:rsidR="001A0C7D">
        <w:rPr>
          <w:rFonts w:cstheme="minorHAnsi"/>
          <w:sz w:val="24"/>
          <w:szCs w:val="24"/>
        </w:rPr>
        <w:t>as decided in goals setting with the department chair annually (and edited halfway through the academic year in January when relevant). Entries are to be entered across</w:t>
      </w:r>
      <w:r w:rsidR="001A0C7D" w:rsidRPr="004303D7">
        <w:rPr>
          <w:rFonts w:cstheme="minorHAnsi"/>
          <w:sz w:val="24"/>
          <w:szCs w:val="24"/>
        </w:rPr>
        <w:t xml:space="preserve"> </w:t>
      </w:r>
      <w:r w:rsidR="00BE4723" w:rsidRPr="004303D7">
        <w:rPr>
          <w:rFonts w:cstheme="minorHAnsi"/>
          <w:sz w:val="24"/>
          <w:szCs w:val="24"/>
        </w:rPr>
        <w:t>the major areas of faculty engagement (</w:t>
      </w:r>
      <w:r w:rsidR="009A1D45">
        <w:rPr>
          <w:rFonts w:cstheme="minorHAnsi"/>
          <w:sz w:val="24"/>
          <w:szCs w:val="24"/>
        </w:rPr>
        <w:t xml:space="preserve">teaching, </w:t>
      </w:r>
      <w:r w:rsidR="00BE4723" w:rsidRPr="004303D7">
        <w:rPr>
          <w:rFonts w:cstheme="minorHAnsi"/>
          <w:sz w:val="24"/>
          <w:szCs w:val="24"/>
        </w:rPr>
        <w:t xml:space="preserve">research/scholarship, etc.) </w:t>
      </w:r>
      <w:r w:rsidR="00025747">
        <w:rPr>
          <w:rFonts w:cstheme="minorHAnsi"/>
          <w:sz w:val="24"/>
          <w:szCs w:val="24"/>
        </w:rPr>
        <w:t>for</w:t>
      </w:r>
      <w:r w:rsidR="00025747" w:rsidRPr="004303D7">
        <w:rPr>
          <w:rFonts w:cstheme="minorHAnsi"/>
          <w:sz w:val="24"/>
          <w:szCs w:val="24"/>
        </w:rPr>
        <w:t xml:space="preserve"> </w:t>
      </w:r>
      <w:r w:rsidR="00BE4723" w:rsidRPr="004303D7">
        <w:rPr>
          <w:rFonts w:cstheme="minorHAnsi"/>
          <w:sz w:val="24"/>
          <w:szCs w:val="24"/>
        </w:rPr>
        <w:t>each semester</w:t>
      </w:r>
      <w:r w:rsidR="001A0C7D">
        <w:rPr>
          <w:rFonts w:cstheme="minorHAnsi"/>
          <w:sz w:val="24"/>
          <w:szCs w:val="24"/>
        </w:rPr>
        <w:t xml:space="preserve"> in categories described in the TPR document used in review. Note: It is highly likely that several columns are not relevant for a department. Please use the same categories described in the departmental TPR document because this tool is just to help capture if/how contributions in these categories may have changed</w:t>
      </w:r>
      <w:r w:rsidRPr="004303D7">
        <w:rPr>
          <w:rFonts w:cstheme="minorHAnsi"/>
          <w:sz w:val="24"/>
          <w:szCs w:val="24"/>
        </w:rPr>
        <w:t xml:space="preserve">. </w:t>
      </w:r>
      <w:r w:rsidR="002B0DEE">
        <w:rPr>
          <w:rFonts w:cstheme="minorHAnsi"/>
          <w:sz w:val="24"/>
          <w:szCs w:val="24"/>
        </w:rPr>
        <w:t xml:space="preserve">Categories used should mirror categories under review (don’t spread out into additional columns… for example, if your department only reviews on Research and Teaching, only have these 2 columns. Entries should reflect goals, not effort. </w:t>
      </w:r>
    </w:p>
    <w:p w14:paraId="3B5EEA6B" w14:textId="77777777" w:rsidR="00025747" w:rsidRDefault="00025747" w:rsidP="00FC400F">
      <w:pPr>
        <w:spacing w:after="0" w:line="240" w:lineRule="auto"/>
        <w:rPr>
          <w:rFonts w:cstheme="minorHAnsi"/>
          <w:sz w:val="24"/>
          <w:szCs w:val="24"/>
        </w:rPr>
      </w:pPr>
    </w:p>
    <w:p w14:paraId="4353D606" w14:textId="0BCBB932" w:rsidR="00330E7F" w:rsidRDefault="00BE4723" w:rsidP="008B170C">
      <w:pPr>
        <w:spacing w:after="0" w:line="240" w:lineRule="auto"/>
        <w:rPr>
          <w:rFonts w:cstheme="minorHAnsi"/>
          <w:sz w:val="24"/>
          <w:szCs w:val="24"/>
        </w:rPr>
      </w:pPr>
      <w:r w:rsidRPr="004303D7">
        <w:rPr>
          <w:rFonts w:cstheme="minorHAnsi"/>
          <w:sz w:val="24"/>
          <w:szCs w:val="24"/>
        </w:rPr>
        <w:t xml:space="preserve">For example, an individual </w:t>
      </w:r>
      <w:r w:rsidR="00025747">
        <w:rPr>
          <w:rFonts w:cstheme="minorHAnsi"/>
          <w:sz w:val="24"/>
          <w:szCs w:val="24"/>
        </w:rPr>
        <w:t>with</w:t>
      </w:r>
      <w:r w:rsidR="00025747" w:rsidRPr="004303D7">
        <w:rPr>
          <w:rFonts w:cstheme="minorHAnsi"/>
          <w:sz w:val="24"/>
          <w:szCs w:val="24"/>
        </w:rPr>
        <w:t xml:space="preserve"> </w:t>
      </w:r>
      <w:r w:rsidRPr="004303D7">
        <w:rPr>
          <w:rFonts w:cstheme="minorHAnsi"/>
          <w:sz w:val="24"/>
          <w:szCs w:val="24"/>
        </w:rPr>
        <w:t>work</w:t>
      </w:r>
      <w:r w:rsidR="00734A1F">
        <w:rPr>
          <w:rFonts w:cstheme="minorHAnsi"/>
          <w:sz w:val="24"/>
          <w:szCs w:val="24"/>
        </w:rPr>
        <w:t xml:space="preserve"> </w:t>
      </w:r>
      <w:r w:rsidRPr="004303D7">
        <w:rPr>
          <w:rFonts w:cstheme="minorHAnsi"/>
          <w:sz w:val="24"/>
          <w:szCs w:val="24"/>
        </w:rPr>
        <w:t>load distributed as 50 percent teaching, 40 percent research and 10 percent serv</w:t>
      </w:r>
      <w:r w:rsidR="004B0360" w:rsidRPr="004303D7">
        <w:rPr>
          <w:rFonts w:cstheme="minorHAnsi"/>
          <w:sz w:val="24"/>
          <w:szCs w:val="24"/>
        </w:rPr>
        <w:t>ic</w:t>
      </w:r>
      <w:r w:rsidRPr="004303D7">
        <w:rPr>
          <w:rFonts w:cstheme="minorHAnsi"/>
          <w:sz w:val="24"/>
          <w:szCs w:val="24"/>
        </w:rPr>
        <w:t xml:space="preserve">e in Fall 2016 </w:t>
      </w:r>
      <w:r w:rsidR="00025747">
        <w:rPr>
          <w:rFonts w:cstheme="minorHAnsi"/>
          <w:sz w:val="24"/>
          <w:szCs w:val="24"/>
        </w:rPr>
        <w:t xml:space="preserve">that </w:t>
      </w:r>
      <w:r w:rsidRPr="004303D7">
        <w:rPr>
          <w:rFonts w:cstheme="minorHAnsi"/>
          <w:sz w:val="24"/>
          <w:szCs w:val="24"/>
        </w:rPr>
        <w:t xml:space="preserve">was on a research sabbatical Spring of </w:t>
      </w:r>
      <w:r w:rsidR="00025747" w:rsidRPr="004303D7">
        <w:rPr>
          <w:rFonts w:cstheme="minorHAnsi"/>
          <w:sz w:val="24"/>
          <w:szCs w:val="24"/>
        </w:rPr>
        <w:t>201</w:t>
      </w:r>
      <w:r w:rsidR="003369A7">
        <w:rPr>
          <w:rFonts w:cstheme="minorHAnsi"/>
          <w:sz w:val="24"/>
          <w:szCs w:val="24"/>
        </w:rPr>
        <w:t>7</w:t>
      </w:r>
      <w:r w:rsidR="00025747" w:rsidRPr="004303D7">
        <w:rPr>
          <w:rFonts w:cstheme="minorHAnsi"/>
          <w:sz w:val="24"/>
          <w:szCs w:val="24"/>
        </w:rPr>
        <w:t xml:space="preserve"> </w:t>
      </w:r>
      <w:r w:rsidR="004B0360" w:rsidRPr="004303D7">
        <w:rPr>
          <w:rFonts w:cstheme="minorHAnsi"/>
          <w:sz w:val="24"/>
          <w:szCs w:val="24"/>
        </w:rPr>
        <w:t>would complete the table</w:t>
      </w:r>
      <w:r w:rsidRPr="004303D7">
        <w:rPr>
          <w:rFonts w:cstheme="minorHAnsi"/>
          <w:sz w:val="24"/>
          <w:szCs w:val="24"/>
        </w:rPr>
        <w:t xml:space="preserve"> as follows:  </w:t>
      </w:r>
    </w:p>
    <w:p w14:paraId="2EEB1685" w14:textId="77777777" w:rsidR="00BE4723" w:rsidRDefault="00BE4723" w:rsidP="008B170C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94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5"/>
        <w:gridCol w:w="1080"/>
        <w:gridCol w:w="1080"/>
        <w:gridCol w:w="1440"/>
        <w:gridCol w:w="900"/>
        <w:gridCol w:w="1440"/>
        <w:gridCol w:w="1620"/>
        <w:gridCol w:w="900"/>
      </w:tblGrid>
      <w:tr w:rsidR="008B170C" w:rsidRPr="004303D7" w14:paraId="477273F7" w14:textId="77777777" w:rsidTr="00330E7F">
        <w:tc>
          <w:tcPr>
            <w:tcW w:w="2065" w:type="dxa"/>
            <w:gridSpan w:val="2"/>
          </w:tcPr>
          <w:p w14:paraId="02468524" w14:textId="77777777" w:rsidR="008B170C" w:rsidRPr="004303D7" w:rsidRDefault="008B170C" w:rsidP="002C317D">
            <w:pPr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6480" w:type="dxa"/>
            <w:gridSpan w:val="5"/>
          </w:tcPr>
          <w:p w14:paraId="666E6B33" w14:textId="77777777" w:rsidR="008B170C" w:rsidRPr="004303D7" w:rsidRDefault="008B170C" w:rsidP="002C31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303D7">
              <w:rPr>
                <w:rFonts w:cstheme="minorHAnsi"/>
                <w:b/>
                <w:caps/>
                <w:sz w:val="24"/>
                <w:szCs w:val="24"/>
              </w:rPr>
              <w:t>Work Load Report</w:t>
            </w:r>
            <w:r w:rsidRPr="004303D7">
              <w:rPr>
                <w:rFonts w:cstheme="minorHAnsi"/>
                <w:b/>
                <w:sz w:val="24"/>
                <w:szCs w:val="24"/>
              </w:rPr>
              <w:t xml:space="preserve"> – [</w:t>
            </w:r>
            <w:r w:rsidR="00573E02" w:rsidRPr="00E76F9A">
              <w:rPr>
                <w:rFonts w:cstheme="minorHAnsi"/>
                <w:b/>
                <w:sz w:val="24"/>
                <w:szCs w:val="24"/>
              </w:rPr>
              <w:t>Candidate Name</w:t>
            </w:r>
            <w:r w:rsidRPr="00E76F9A">
              <w:rPr>
                <w:rFonts w:cstheme="minorHAnsi"/>
                <w:b/>
                <w:sz w:val="24"/>
                <w:szCs w:val="24"/>
              </w:rPr>
              <w:t>]</w:t>
            </w:r>
          </w:p>
        </w:tc>
        <w:tc>
          <w:tcPr>
            <w:tcW w:w="900" w:type="dxa"/>
          </w:tcPr>
          <w:p w14:paraId="35137B6A" w14:textId="77777777" w:rsidR="008B170C" w:rsidRPr="004303D7" w:rsidRDefault="008B170C" w:rsidP="002C317D">
            <w:pPr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</w:p>
        </w:tc>
      </w:tr>
      <w:tr w:rsidR="003369A7" w:rsidRPr="004303D7" w14:paraId="0D0971CF" w14:textId="77777777" w:rsidTr="00330E7F">
        <w:tc>
          <w:tcPr>
            <w:tcW w:w="985" w:type="dxa"/>
          </w:tcPr>
          <w:p w14:paraId="0CD79823" w14:textId="77777777" w:rsidR="008B170C" w:rsidRPr="00FA1B27" w:rsidRDefault="008B170C" w:rsidP="002C317D">
            <w:pPr>
              <w:rPr>
                <w:rFonts w:cstheme="minorHAnsi"/>
                <w:b/>
              </w:rPr>
            </w:pPr>
            <w:r w:rsidRPr="00FA1B27">
              <w:rPr>
                <w:rFonts w:cstheme="minorHAnsi"/>
                <w:b/>
              </w:rPr>
              <w:t>Year</w:t>
            </w:r>
            <w:r w:rsidR="00B063F7">
              <w:rPr>
                <w:rFonts w:cstheme="minorHAnsi"/>
                <w:b/>
              </w:rPr>
              <w:t>*</w:t>
            </w:r>
          </w:p>
        </w:tc>
        <w:tc>
          <w:tcPr>
            <w:tcW w:w="1080" w:type="dxa"/>
          </w:tcPr>
          <w:p w14:paraId="45F41C2E" w14:textId="77777777" w:rsidR="008B170C" w:rsidRPr="00FA1B27" w:rsidRDefault="008B170C" w:rsidP="002C317D">
            <w:pPr>
              <w:rPr>
                <w:rFonts w:cstheme="minorHAnsi"/>
                <w:b/>
              </w:rPr>
            </w:pPr>
            <w:r w:rsidRPr="00FA1B27">
              <w:rPr>
                <w:rFonts w:cstheme="minorHAnsi"/>
                <w:b/>
              </w:rPr>
              <w:t>Semester</w:t>
            </w:r>
          </w:p>
        </w:tc>
        <w:tc>
          <w:tcPr>
            <w:tcW w:w="1080" w:type="dxa"/>
          </w:tcPr>
          <w:p w14:paraId="40E9E3A8" w14:textId="77777777" w:rsidR="008B170C" w:rsidRPr="00FA1B27" w:rsidRDefault="008B170C" w:rsidP="002C317D">
            <w:pPr>
              <w:rPr>
                <w:rFonts w:cstheme="minorHAnsi"/>
                <w:b/>
              </w:rPr>
            </w:pPr>
            <w:r w:rsidRPr="00FA1B27">
              <w:rPr>
                <w:rFonts w:cstheme="minorHAnsi"/>
                <w:b/>
              </w:rPr>
              <w:t xml:space="preserve">Teaching </w:t>
            </w:r>
          </w:p>
        </w:tc>
        <w:tc>
          <w:tcPr>
            <w:tcW w:w="1440" w:type="dxa"/>
          </w:tcPr>
          <w:p w14:paraId="67CF80CA" w14:textId="77777777" w:rsidR="008B170C" w:rsidRPr="00FA1B27" w:rsidRDefault="008B170C" w:rsidP="002C317D">
            <w:pPr>
              <w:rPr>
                <w:rFonts w:cstheme="minorHAnsi"/>
                <w:b/>
              </w:rPr>
            </w:pPr>
            <w:r w:rsidRPr="00FA1B27">
              <w:rPr>
                <w:rFonts w:cstheme="minorHAnsi"/>
                <w:b/>
              </w:rPr>
              <w:t xml:space="preserve">Research &amp; Scholarship </w:t>
            </w:r>
          </w:p>
        </w:tc>
        <w:tc>
          <w:tcPr>
            <w:tcW w:w="900" w:type="dxa"/>
          </w:tcPr>
          <w:p w14:paraId="1E8CC0A4" w14:textId="77777777" w:rsidR="008B170C" w:rsidRPr="00FA1B27" w:rsidRDefault="008B170C" w:rsidP="002C317D">
            <w:pPr>
              <w:rPr>
                <w:rFonts w:cstheme="minorHAnsi"/>
                <w:b/>
              </w:rPr>
            </w:pPr>
            <w:r w:rsidRPr="00FA1B27">
              <w:rPr>
                <w:rFonts w:cstheme="minorHAnsi"/>
                <w:b/>
              </w:rPr>
              <w:t xml:space="preserve">Service </w:t>
            </w:r>
          </w:p>
        </w:tc>
        <w:tc>
          <w:tcPr>
            <w:tcW w:w="1440" w:type="dxa"/>
          </w:tcPr>
          <w:p w14:paraId="18C725B4" w14:textId="77777777" w:rsidR="008B170C" w:rsidRPr="00FA1B27" w:rsidRDefault="008B170C" w:rsidP="002C317D">
            <w:pPr>
              <w:rPr>
                <w:rFonts w:cstheme="minorHAnsi"/>
                <w:b/>
              </w:rPr>
            </w:pPr>
            <w:r w:rsidRPr="00FA1B27">
              <w:rPr>
                <w:rFonts w:cstheme="minorHAnsi"/>
                <w:b/>
              </w:rPr>
              <w:t>Extension &amp; Outreach</w:t>
            </w:r>
          </w:p>
        </w:tc>
        <w:tc>
          <w:tcPr>
            <w:tcW w:w="1620" w:type="dxa"/>
          </w:tcPr>
          <w:p w14:paraId="2AFE20DD" w14:textId="77777777" w:rsidR="008B170C" w:rsidRPr="00FA1B27" w:rsidRDefault="008B170C" w:rsidP="002C317D">
            <w:pPr>
              <w:rPr>
                <w:rFonts w:cstheme="minorHAnsi"/>
                <w:b/>
              </w:rPr>
            </w:pPr>
            <w:r w:rsidRPr="00FA1B27">
              <w:rPr>
                <w:rFonts w:cstheme="minorHAnsi"/>
                <w:b/>
              </w:rPr>
              <w:t>Administration</w:t>
            </w:r>
          </w:p>
        </w:tc>
        <w:tc>
          <w:tcPr>
            <w:tcW w:w="900" w:type="dxa"/>
          </w:tcPr>
          <w:p w14:paraId="723F9A25" w14:textId="77777777" w:rsidR="008B170C" w:rsidRPr="00FA1B27" w:rsidRDefault="008B170C" w:rsidP="002C317D">
            <w:pPr>
              <w:rPr>
                <w:rFonts w:cstheme="minorHAnsi"/>
                <w:b/>
              </w:rPr>
            </w:pPr>
            <w:r w:rsidRPr="00FA1B27">
              <w:rPr>
                <w:rFonts w:cstheme="minorHAnsi"/>
                <w:b/>
              </w:rPr>
              <w:t>Total</w:t>
            </w:r>
          </w:p>
        </w:tc>
      </w:tr>
      <w:tr w:rsidR="003369A7" w:rsidRPr="004303D7" w14:paraId="7CF5270C" w14:textId="77777777" w:rsidTr="00330E7F">
        <w:tc>
          <w:tcPr>
            <w:tcW w:w="985" w:type="dxa"/>
          </w:tcPr>
          <w:p w14:paraId="3E5FC91F" w14:textId="77777777" w:rsidR="008B170C" w:rsidRPr="00FA1B27" w:rsidRDefault="003369A7" w:rsidP="002C317D">
            <w:pPr>
              <w:rPr>
                <w:rFonts w:cstheme="minorHAnsi"/>
              </w:rPr>
            </w:pPr>
            <w:r w:rsidRPr="00FA1B27">
              <w:rPr>
                <w:rFonts w:cstheme="minorHAnsi"/>
              </w:rPr>
              <w:t>2016-17</w:t>
            </w:r>
          </w:p>
        </w:tc>
        <w:tc>
          <w:tcPr>
            <w:tcW w:w="1080" w:type="dxa"/>
          </w:tcPr>
          <w:p w14:paraId="7BB38991" w14:textId="77777777" w:rsidR="008B170C" w:rsidRPr="00FA1B27" w:rsidRDefault="003369A7" w:rsidP="002C317D">
            <w:pPr>
              <w:rPr>
                <w:rFonts w:cstheme="minorHAnsi"/>
              </w:rPr>
            </w:pPr>
            <w:r w:rsidRPr="00FA1B27">
              <w:rPr>
                <w:rFonts w:cstheme="minorHAnsi"/>
              </w:rPr>
              <w:t xml:space="preserve">Fall </w:t>
            </w:r>
          </w:p>
        </w:tc>
        <w:tc>
          <w:tcPr>
            <w:tcW w:w="1080" w:type="dxa"/>
          </w:tcPr>
          <w:p w14:paraId="31B181AD" w14:textId="77777777" w:rsidR="008B170C" w:rsidRPr="00FA1B27" w:rsidRDefault="003369A7" w:rsidP="002C317D">
            <w:pPr>
              <w:rPr>
                <w:rFonts w:cstheme="minorHAnsi"/>
              </w:rPr>
            </w:pPr>
            <w:r w:rsidRPr="00FA1B27">
              <w:rPr>
                <w:rFonts w:cstheme="minorHAnsi"/>
              </w:rPr>
              <w:t>50</w:t>
            </w:r>
          </w:p>
        </w:tc>
        <w:tc>
          <w:tcPr>
            <w:tcW w:w="1440" w:type="dxa"/>
          </w:tcPr>
          <w:p w14:paraId="01C8A963" w14:textId="77777777" w:rsidR="008B170C" w:rsidRPr="00FA1B27" w:rsidRDefault="003369A7" w:rsidP="002C317D">
            <w:pPr>
              <w:rPr>
                <w:rFonts w:cstheme="minorHAnsi"/>
              </w:rPr>
            </w:pPr>
            <w:r w:rsidRPr="00FA1B27">
              <w:rPr>
                <w:rFonts w:cstheme="minorHAnsi"/>
              </w:rPr>
              <w:t>40</w:t>
            </w:r>
          </w:p>
        </w:tc>
        <w:tc>
          <w:tcPr>
            <w:tcW w:w="900" w:type="dxa"/>
          </w:tcPr>
          <w:p w14:paraId="0A16DEC9" w14:textId="77777777" w:rsidR="008B170C" w:rsidRPr="00FA1B27" w:rsidRDefault="003369A7" w:rsidP="002C317D">
            <w:pPr>
              <w:rPr>
                <w:rFonts w:cstheme="minorHAnsi"/>
              </w:rPr>
            </w:pPr>
            <w:r w:rsidRPr="00FA1B27">
              <w:rPr>
                <w:rFonts w:cstheme="minorHAnsi"/>
              </w:rPr>
              <w:t>10</w:t>
            </w:r>
          </w:p>
        </w:tc>
        <w:tc>
          <w:tcPr>
            <w:tcW w:w="1440" w:type="dxa"/>
          </w:tcPr>
          <w:p w14:paraId="2A6D71C1" w14:textId="77777777" w:rsidR="008B170C" w:rsidRPr="00FA1B27" w:rsidRDefault="008B170C" w:rsidP="002C317D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43B1D471" w14:textId="77777777" w:rsidR="008B170C" w:rsidRPr="00FA1B27" w:rsidRDefault="008B170C" w:rsidP="002C317D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182FCDC1" w14:textId="77777777" w:rsidR="008B170C" w:rsidRPr="00FA1B27" w:rsidRDefault="008B170C" w:rsidP="002C317D">
            <w:pPr>
              <w:rPr>
                <w:rFonts w:cstheme="minorHAnsi"/>
              </w:rPr>
            </w:pPr>
            <w:r w:rsidRPr="00FA1B27">
              <w:rPr>
                <w:rFonts w:cstheme="minorHAnsi"/>
              </w:rPr>
              <w:t>100%</w:t>
            </w:r>
          </w:p>
        </w:tc>
      </w:tr>
      <w:tr w:rsidR="003369A7" w:rsidRPr="004303D7" w14:paraId="2AEC92D4" w14:textId="77777777" w:rsidTr="00330E7F">
        <w:tc>
          <w:tcPr>
            <w:tcW w:w="985" w:type="dxa"/>
          </w:tcPr>
          <w:p w14:paraId="63E7F191" w14:textId="77777777" w:rsidR="008B170C" w:rsidRPr="00FA1B27" w:rsidRDefault="003369A7" w:rsidP="002C317D">
            <w:pPr>
              <w:rPr>
                <w:rFonts w:cstheme="minorHAnsi"/>
              </w:rPr>
            </w:pPr>
            <w:r w:rsidRPr="00FA1B27">
              <w:rPr>
                <w:rFonts w:cstheme="minorHAnsi"/>
              </w:rPr>
              <w:t>2016-17</w:t>
            </w:r>
          </w:p>
        </w:tc>
        <w:tc>
          <w:tcPr>
            <w:tcW w:w="1080" w:type="dxa"/>
          </w:tcPr>
          <w:p w14:paraId="542B2B68" w14:textId="77777777" w:rsidR="008B170C" w:rsidRPr="00FA1B27" w:rsidRDefault="003369A7" w:rsidP="002C317D">
            <w:pPr>
              <w:rPr>
                <w:rFonts w:cstheme="minorHAnsi"/>
              </w:rPr>
            </w:pPr>
            <w:r w:rsidRPr="00FA1B27">
              <w:rPr>
                <w:rFonts w:cstheme="minorHAnsi"/>
              </w:rPr>
              <w:t>Spring</w:t>
            </w:r>
          </w:p>
        </w:tc>
        <w:tc>
          <w:tcPr>
            <w:tcW w:w="1080" w:type="dxa"/>
          </w:tcPr>
          <w:p w14:paraId="172D058F" w14:textId="77777777" w:rsidR="008B170C" w:rsidRPr="00FA1B27" w:rsidRDefault="008B170C" w:rsidP="002C317D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14:paraId="353AEB15" w14:textId="77777777" w:rsidR="008B170C" w:rsidRPr="00FA1B27" w:rsidRDefault="003369A7" w:rsidP="002C317D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900" w:type="dxa"/>
          </w:tcPr>
          <w:p w14:paraId="30595DF2" w14:textId="77777777" w:rsidR="008B170C" w:rsidRPr="00FA1B27" w:rsidRDefault="008B170C" w:rsidP="002C317D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14:paraId="6F75D42B" w14:textId="77777777" w:rsidR="008B170C" w:rsidRPr="00FA1B27" w:rsidRDefault="008B170C" w:rsidP="002C317D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16596BDC" w14:textId="77777777" w:rsidR="008B170C" w:rsidRPr="00FA1B27" w:rsidRDefault="008B170C" w:rsidP="002C317D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7F8BA2AC" w14:textId="77777777" w:rsidR="008B170C" w:rsidRPr="00FA1B27" w:rsidRDefault="008B170C" w:rsidP="002C317D">
            <w:pPr>
              <w:rPr>
                <w:rFonts w:cstheme="minorHAnsi"/>
              </w:rPr>
            </w:pPr>
            <w:r w:rsidRPr="00FA1B27">
              <w:rPr>
                <w:rFonts w:cstheme="minorHAnsi"/>
              </w:rPr>
              <w:t>100%</w:t>
            </w:r>
          </w:p>
        </w:tc>
      </w:tr>
    </w:tbl>
    <w:p w14:paraId="50C989AF" w14:textId="77777777" w:rsidR="000621DD" w:rsidRDefault="00B063F7" w:rsidP="008B170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Pr="00C967E7">
        <w:rPr>
          <w:rFonts w:cstheme="minorHAnsi"/>
          <w:sz w:val="18"/>
          <w:szCs w:val="18"/>
        </w:rPr>
        <w:t xml:space="preserve">for 12 month faculty, ‘Year’ is defined as May 16, 2016 – May 15, 2017 </w:t>
      </w:r>
    </w:p>
    <w:p w14:paraId="3C5D274E" w14:textId="77777777" w:rsidR="00330E7F" w:rsidRDefault="00330E7F" w:rsidP="001F6EF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5EB3E107" w14:textId="24611B33" w:rsidR="00C30FF5" w:rsidRDefault="00C30FF5" w:rsidP="001F6EF4">
      <w:pPr>
        <w:spacing w:after="0" w:line="240" w:lineRule="auto"/>
        <w:rPr>
          <w:rFonts w:cstheme="minorHAnsi"/>
          <w:sz w:val="24"/>
          <w:szCs w:val="24"/>
        </w:rPr>
      </w:pPr>
      <w:r w:rsidRPr="00C967E7">
        <w:rPr>
          <w:rFonts w:cstheme="minorHAnsi"/>
          <w:b/>
          <w:sz w:val="24"/>
          <w:szCs w:val="24"/>
          <w:u w:val="single"/>
        </w:rPr>
        <w:t>Item 1: Example definitions of work load distribution categories</w:t>
      </w:r>
    </w:p>
    <w:p w14:paraId="35CCBD4F" w14:textId="77777777" w:rsidR="001F6EF4" w:rsidRPr="001F6EF4" w:rsidRDefault="001F6EF4" w:rsidP="001F6EF4">
      <w:pPr>
        <w:spacing w:after="0" w:line="240" w:lineRule="auto"/>
        <w:rPr>
          <w:rFonts w:cstheme="minorHAnsi"/>
          <w:sz w:val="24"/>
          <w:szCs w:val="24"/>
        </w:rPr>
      </w:pPr>
      <w:r w:rsidRPr="001F6EF4">
        <w:rPr>
          <w:rFonts w:cstheme="minorHAnsi"/>
          <w:sz w:val="24"/>
          <w:szCs w:val="24"/>
        </w:rPr>
        <w:t>The work</w:t>
      </w:r>
      <w:r w:rsidR="00734A1F">
        <w:rPr>
          <w:rFonts w:cstheme="minorHAnsi"/>
          <w:sz w:val="24"/>
          <w:szCs w:val="24"/>
        </w:rPr>
        <w:t xml:space="preserve"> </w:t>
      </w:r>
      <w:r w:rsidRPr="001F6EF4">
        <w:rPr>
          <w:rFonts w:cstheme="minorHAnsi"/>
          <w:sz w:val="24"/>
          <w:szCs w:val="24"/>
        </w:rPr>
        <w:t xml:space="preserve">load distribution categories </w:t>
      </w:r>
      <w:r>
        <w:rPr>
          <w:rFonts w:cstheme="minorHAnsi"/>
          <w:sz w:val="24"/>
          <w:szCs w:val="24"/>
        </w:rPr>
        <w:t>should follow department</w:t>
      </w:r>
      <w:r w:rsidR="00025747">
        <w:rPr>
          <w:rFonts w:cstheme="minorHAnsi"/>
          <w:sz w:val="24"/>
          <w:szCs w:val="24"/>
        </w:rPr>
        <w:t>al</w:t>
      </w:r>
      <w:r>
        <w:rPr>
          <w:rFonts w:cstheme="minorHAnsi"/>
          <w:sz w:val="24"/>
          <w:szCs w:val="24"/>
        </w:rPr>
        <w:t xml:space="preserve"> TPR guidelines</w:t>
      </w:r>
      <w:r w:rsidR="00573E02">
        <w:rPr>
          <w:rFonts w:cstheme="minorHAnsi"/>
          <w:sz w:val="24"/>
          <w:szCs w:val="24"/>
        </w:rPr>
        <w:t xml:space="preserve"> and can be edited by the candidate </w:t>
      </w:r>
      <w:r>
        <w:rPr>
          <w:rFonts w:cstheme="minorHAnsi"/>
          <w:sz w:val="24"/>
          <w:szCs w:val="24"/>
        </w:rPr>
        <w:t xml:space="preserve">but generally </w:t>
      </w:r>
      <w:r w:rsidRPr="001F6EF4">
        <w:rPr>
          <w:rFonts w:cstheme="minorHAnsi"/>
          <w:sz w:val="24"/>
          <w:szCs w:val="24"/>
        </w:rPr>
        <w:t xml:space="preserve">are defined as follows: </w:t>
      </w:r>
    </w:p>
    <w:p w14:paraId="0A874B88" w14:textId="77777777" w:rsidR="00025747" w:rsidRDefault="00025747" w:rsidP="001F6EF4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03694CFE" w14:textId="22E96FC1" w:rsidR="001F6EF4" w:rsidRPr="00BE1DD7" w:rsidRDefault="001F6EF4" w:rsidP="00BE1DD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BE1DD7">
        <w:rPr>
          <w:rFonts w:cstheme="minorHAnsi"/>
          <w:sz w:val="24"/>
          <w:szCs w:val="24"/>
          <w:u w:val="single"/>
        </w:rPr>
        <w:t>Teaching</w:t>
      </w:r>
      <w:r w:rsidRPr="00BE1DD7">
        <w:rPr>
          <w:rFonts w:cstheme="minorHAnsi"/>
          <w:sz w:val="24"/>
          <w:szCs w:val="24"/>
        </w:rPr>
        <w:t xml:space="preserve">: All classroom and other instructional activities.  Library faculty should use this column to record librarianship.  </w:t>
      </w:r>
    </w:p>
    <w:p w14:paraId="79BB62AB" w14:textId="77777777" w:rsidR="001F6EF4" w:rsidRPr="00BE1DD7" w:rsidRDefault="001F6EF4" w:rsidP="00BE1DD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BE1DD7">
        <w:rPr>
          <w:rFonts w:cstheme="minorHAnsi"/>
          <w:sz w:val="24"/>
          <w:szCs w:val="24"/>
          <w:u w:val="single"/>
        </w:rPr>
        <w:t>Research</w:t>
      </w:r>
      <w:r w:rsidRPr="00BE1DD7">
        <w:rPr>
          <w:rFonts w:cstheme="minorHAnsi"/>
          <w:sz w:val="24"/>
          <w:szCs w:val="24"/>
        </w:rPr>
        <w:t>: Includes time allocated to basic and applied research, extension</w:t>
      </w:r>
      <w:r w:rsidR="00F90E06" w:rsidRPr="00BE1DD7">
        <w:rPr>
          <w:rFonts w:cstheme="minorHAnsi"/>
          <w:sz w:val="24"/>
          <w:szCs w:val="24"/>
        </w:rPr>
        <w:t>-</w:t>
      </w:r>
      <w:r w:rsidRPr="00BE1DD7">
        <w:rPr>
          <w:rFonts w:cstheme="minorHAnsi"/>
          <w:sz w:val="24"/>
          <w:szCs w:val="24"/>
        </w:rPr>
        <w:t xml:space="preserve">based research, performances and </w:t>
      </w:r>
      <w:r w:rsidR="009A1D45" w:rsidRPr="00BE1DD7">
        <w:rPr>
          <w:rFonts w:cstheme="minorHAnsi"/>
          <w:sz w:val="24"/>
          <w:szCs w:val="24"/>
        </w:rPr>
        <w:t xml:space="preserve">juried </w:t>
      </w:r>
      <w:r w:rsidRPr="00BE1DD7">
        <w:rPr>
          <w:rFonts w:cstheme="minorHAnsi"/>
          <w:sz w:val="24"/>
          <w:szCs w:val="24"/>
        </w:rPr>
        <w:t>shows, and other scholarly activities and products</w:t>
      </w:r>
      <w:r w:rsidR="009A1D45" w:rsidRPr="00BE1DD7">
        <w:rPr>
          <w:rFonts w:cstheme="minorHAnsi"/>
          <w:sz w:val="24"/>
          <w:szCs w:val="24"/>
        </w:rPr>
        <w:t>.</w:t>
      </w:r>
    </w:p>
    <w:p w14:paraId="24C53561" w14:textId="77777777" w:rsidR="001F6EF4" w:rsidRPr="00BE1DD7" w:rsidRDefault="001F6EF4" w:rsidP="00BE1DD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BE1DD7">
        <w:rPr>
          <w:rFonts w:cstheme="minorHAnsi"/>
          <w:sz w:val="24"/>
          <w:szCs w:val="24"/>
          <w:u w:val="single"/>
        </w:rPr>
        <w:t>Service</w:t>
      </w:r>
      <w:r w:rsidRPr="00BE1DD7">
        <w:rPr>
          <w:rFonts w:cstheme="minorHAnsi"/>
          <w:sz w:val="24"/>
          <w:szCs w:val="24"/>
        </w:rPr>
        <w:t xml:space="preserve">: Includes department, college, university, and </w:t>
      </w:r>
      <w:r w:rsidR="00573E02" w:rsidRPr="00BE1DD7">
        <w:rPr>
          <w:rFonts w:cstheme="minorHAnsi"/>
          <w:sz w:val="24"/>
          <w:szCs w:val="24"/>
        </w:rPr>
        <w:t xml:space="preserve">non-research elements of </w:t>
      </w:r>
      <w:r w:rsidRPr="00BE1DD7">
        <w:rPr>
          <w:rFonts w:cstheme="minorHAnsi"/>
          <w:sz w:val="24"/>
          <w:szCs w:val="24"/>
        </w:rPr>
        <w:t xml:space="preserve">professional service.  </w:t>
      </w:r>
    </w:p>
    <w:p w14:paraId="3C9D9C6F" w14:textId="77777777" w:rsidR="008B170C" w:rsidRPr="00BE1DD7" w:rsidRDefault="008B170C" w:rsidP="00BE1DD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BE1DD7">
        <w:rPr>
          <w:rFonts w:cstheme="minorHAnsi"/>
          <w:sz w:val="24"/>
          <w:szCs w:val="24"/>
          <w:u w:val="single"/>
        </w:rPr>
        <w:t>Extension</w:t>
      </w:r>
      <w:r w:rsidRPr="00BE1DD7">
        <w:rPr>
          <w:rFonts w:cstheme="minorHAnsi"/>
          <w:sz w:val="24"/>
          <w:szCs w:val="24"/>
        </w:rPr>
        <w:t xml:space="preserve">: Includes time allocated to demonstration research, extension-related program (curriculum) development/implementation, and dissemination of unbiased research-based </w:t>
      </w:r>
      <w:r w:rsidR="00B063F7" w:rsidRPr="00BE1DD7">
        <w:rPr>
          <w:rFonts w:cstheme="minorHAnsi"/>
          <w:sz w:val="24"/>
          <w:szCs w:val="24"/>
        </w:rPr>
        <w:t xml:space="preserve">knowledge </w:t>
      </w:r>
      <w:r w:rsidRPr="00BE1DD7">
        <w:rPr>
          <w:rFonts w:cstheme="minorHAnsi"/>
          <w:sz w:val="24"/>
          <w:szCs w:val="24"/>
        </w:rPr>
        <w:t>to stakeholders</w:t>
      </w:r>
      <w:r w:rsidR="00573E02" w:rsidRPr="00BE1DD7">
        <w:rPr>
          <w:rFonts w:cstheme="minorHAnsi"/>
          <w:sz w:val="24"/>
          <w:szCs w:val="24"/>
        </w:rPr>
        <w:t>.</w:t>
      </w:r>
    </w:p>
    <w:p w14:paraId="05873222" w14:textId="77777777" w:rsidR="00B063F7" w:rsidRPr="00BE1DD7" w:rsidRDefault="00B063F7" w:rsidP="00BE1DD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BE1DD7">
        <w:rPr>
          <w:rFonts w:cstheme="minorHAnsi"/>
          <w:sz w:val="24"/>
          <w:szCs w:val="24"/>
          <w:u w:val="single"/>
        </w:rPr>
        <w:t>Outreach</w:t>
      </w:r>
      <w:r w:rsidRPr="00BE1DD7">
        <w:rPr>
          <w:rFonts w:cstheme="minorHAnsi"/>
          <w:sz w:val="24"/>
          <w:szCs w:val="24"/>
        </w:rPr>
        <w:t>: Includes activities focused on solving immediate practical problems and issues through direct intervention and interaction with target populations.</w:t>
      </w:r>
    </w:p>
    <w:p w14:paraId="2E9AF3BB" w14:textId="77777777" w:rsidR="001F6EF4" w:rsidRPr="00BE1DD7" w:rsidRDefault="001F6EF4" w:rsidP="00BE1DD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BE1DD7">
        <w:rPr>
          <w:rFonts w:cstheme="minorHAnsi"/>
          <w:sz w:val="24"/>
          <w:szCs w:val="24"/>
          <w:u w:val="single"/>
        </w:rPr>
        <w:t>Administration</w:t>
      </w:r>
      <w:r w:rsidRPr="00BE1DD7">
        <w:rPr>
          <w:rFonts w:cstheme="minorHAnsi"/>
          <w:sz w:val="24"/>
          <w:szCs w:val="24"/>
        </w:rPr>
        <w:t xml:space="preserve">: Includes specific administrative positions such as department chair, associate dean, director of graduate studies, director of undergraduate studies, etc.  </w:t>
      </w:r>
    </w:p>
    <w:p w14:paraId="09851B50" w14:textId="77777777" w:rsidR="001F6EF4" w:rsidRDefault="001F6EF4" w:rsidP="00FC400F">
      <w:pPr>
        <w:spacing w:after="0" w:line="240" w:lineRule="auto"/>
        <w:rPr>
          <w:rFonts w:cstheme="minorHAnsi"/>
          <w:sz w:val="24"/>
          <w:szCs w:val="24"/>
        </w:rPr>
      </w:pPr>
    </w:p>
    <w:p w14:paraId="52757F63" w14:textId="27FAF856" w:rsidR="00274816" w:rsidRDefault="00274816" w:rsidP="00FC400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the semesters that cover the candidate’s reviewed work</w:t>
      </w:r>
      <w:r w:rsidR="00BE1DD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load. For departments where candidates continue research efforts </w:t>
      </w:r>
      <w:r w:rsidR="00BE1DD7">
        <w:rPr>
          <w:rFonts w:cstheme="minorHAnsi"/>
          <w:sz w:val="24"/>
          <w:szCs w:val="24"/>
        </w:rPr>
        <w:t>in</w:t>
      </w:r>
      <w:r>
        <w:rPr>
          <w:rFonts w:cstheme="minorHAnsi"/>
          <w:sz w:val="24"/>
          <w:szCs w:val="24"/>
        </w:rPr>
        <w:t xml:space="preserve"> the summer and report goals for fall and spring semesters (such that summer goals are individual-choice, not negotiated with department chair), just enter fall and spring semesters. This is because you are reflecting goal distributions, not actual effort. A candidate may decide to do MORE than what is written as goals within a category and report this </w:t>
      </w:r>
      <w:r w:rsidR="00BB00DF">
        <w:rPr>
          <w:rFonts w:cstheme="minorHAnsi"/>
          <w:sz w:val="24"/>
          <w:szCs w:val="24"/>
        </w:rPr>
        <w:t>work,</w:t>
      </w:r>
      <w:r>
        <w:rPr>
          <w:rFonts w:cstheme="minorHAnsi"/>
          <w:sz w:val="24"/>
          <w:szCs w:val="24"/>
        </w:rPr>
        <w:t xml:space="preserve"> but they are reviewed under the goals as set up with the department chair annually.</w:t>
      </w:r>
    </w:p>
    <w:p w14:paraId="00A4E311" w14:textId="77777777" w:rsidR="00274816" w:rsidRDefault="00274816" w:rsidP="00FC400F">
      <w:pPr>
        <w:spacing w:after="0" w:line="240" w:lineRule="auto"/>
        <w:rPr>
          <w:rFonts w:cstheme="minorHAnsi"/>
          <w:sz w:val="24"/>
          <w:szCs w:val="24"/>
        </w:rPr>
      </w:pPr>
    </w:p>
    <w:p w14:paraId="50A7BE72" w14:textId="7F2BAE4C" w:rsidR="00A85537" w:rsidRPr="004303D7" w:rsidRDefault="00214644" w:rsidP="00FC400F">
      <w:pPr>
        <w:spacing w:after="0" w:line="240" w:lineRule="auto"/>
        <w:rPr>
          <w:rFonts w:cstheme="minorHAnsi"/>
          <w:sz w:val="24"/>
          <w:szCs w:val="24"/>
        </w:rPr>
      </w:pPr>
      <w:r w:rsidRPr="004303D7">
        <w:rPr>
          <w:rFonts w:cstheme="minorHAnsi"/>
          <w:sz w:val="24"/>
          <w:szCs w:val="24"/>
        </w:rPr>
        <w:t xml:space="preserve">Nine-month faculty report </w:t>
      </w:r>
      <w:proofErr w:type="spellStart"/>
      <w:r w:rsidRPr="004303D7">
        <w:rPr>
          <w:rFonts w:cstheme="minorHAnsi"/>
          <w:sz w:val="24"/>
          <w:szCs w:val="24"/>
        </w:rPr>
        <w:t>work</w:t>
      </w:r>
      <w:r w:rsidR="00BE1DD7">
        <w:rPr>
          <w:rFonts w:cstheme="minorHAnsi"/>
          <w:sz w:val="24"/>
          <w:szCs w:val="24"/>
        </w:rPr>
        <w:t xml:space="preserve"> </w:t>
      </w:r>
      <w:r w:rsidRPr="004303D7">
        <w:rPr>
          <w:rFonts w:cstheme="minorHAnsi"/>
          <w:sz w:val="24"/>
          <w:szCs w:val="24"/>
        </w:rPr>
        <w:t>loads</w:t>
      </w:r>
      <w:proofErr w:type="spellEnd"/>
      <w:r w:rsidRPr="004303D7">
        <w:rPr>
          <w:rFonts w:cstheme="minorHAnsi"/>
          <w:sz w:val="24"/>
          <w:szCs w:val="24"/>
        </w:rPr>
        <w:t xml:space="preserve"> for fall and spring.  Twelve-month faculty report </w:t>
      </w:r>
      <w:proofErr w:type="spellStart"/>
      <w:r w:rsidRPr="004303D7">
        <w:rPr>
          <w:rFonts w:cstheme="minorHAnsi"/>
          <w:sz w:val="24"/>
          <w:szCs w:val="24"/>
        </w:rPr>
        <w:t>work</w:t>
      </w:r>
      <w:r w:rsidR="00BE1DD7">
        <w:rPr>
          <w:rFonts w:cstheme="minorHAnsi"/>
          <w:sz w:val="24"/>
          <w:szCs w:val="24"/>
        </w:rPr>
        <w:t xml:space="preserve"> </w:t>
      </w:r>
      <w:r w:rsidRPr="004303D7">
        <w:rPr>
          <w:rFonts w:cstheme="minorHAnsi"/>
          <w:sz w:val="24"/>
          <w:szCs w:val="24"/>
        </w:rPr>
        <w:t>loads</w:t>
      </w:r>
      <w:proofErr w:type="spellEnd"/>
      <w:r w:rsidRPr="004303D7">
        <w:rPr>
          <w:rFonts w:cstheme="minorHAnsi"/>
          <w:sz w:val="24"/>
          <w:szCs w:val="24"/>
        </w:rPr>
        <w:t xml:space="preserve"> for fall, spring, and summer.  </w:t>
      </w:r>
      <w:r w:rsidR="007445C8" w:rsidRPr="004303D7">
        <w:rPr>
          <w:rFonts w:cstheme="minorHAnsi"/>
          <w:sz w:val="24"/>
          <w:szCs w:val="24"/>
        </w:rPr>
        <w:t>Candidates for tenure and/or promotion to associate professor report work</w:t>
      </w:r>
      <w:r w:rsidR="00BE1DD7">
        <w:rPr>
          <w:rFonts w:cstheme="minorHAnsi"/>
          <w:sz w:val="24"/>
          <w:szCs w:val="24"/>
        </w:rPr>
        <w:t xml:space="preserve"> </w:t>
      </w:r>
      <w:r w:rsidR="007445C8" w:rsidRPr="004303D7">
        <w:rPr>
          <w:rFonts w:cstheme="minorHAnsi"/>
          <w:sz w:val="24"/>
          <w:szCs w:val="24"/>
        </w:rPr>
        <w:t>load for all semesters during which they have worked at Clemson.  Candidates for full professor report work</w:t>
      </w:r>
      <w:r w:rsidR="00BE1DD7">
        <w:rPr>
          <w:rFonts w:cstheme="minorHAnsi"/>
          <w:sz w:val="24"/>
          <w:szCs w:val="24"/>
        </w:rPr>
        <w:t xml:space="preserve"> </w:t>
      </w:r>
      <w:r w:rsidR="007445C8" w:rsidRPr="004303D7">
        <w:rPr>
          <w:rFonts w:cstheme="minorHAnsi"/>
          <w:sz w:val="24"/>
          <w:szCs w:val="24"/>
        </w:rPr>
        <w:t xml:space="preserve">load for all semesters </w:t>
      </w:r>
      <w:r w:rsidR="004B0360" w:rsidRPr="004303D7">
        <w:rPr>
          <w:rFonts w:cstheme="minorHAnsi"/>
          <w:sz w:val="24"/>
          <w:szCs w:val="24"/>
        </w:rPr>
        <w:t xml:space="preserve">they were </w:t>
      </w:r>
      <w:r w:rsidR="00A85537" w:rsidRPr="004303D7">
        <w:rPr>
          <w:rFonts w:cstheme="minorHAnsi"/>
          <w:sz w:val="24"/>
          <w:szCs w:val="24"/>
        </w:rPr>
        <w:t xml:space="preserve">at the associate professor rank. </w:t>
      </w:r>
    </w:p>
    <w:p w14:paraId="4E41E8E4" w14:textId="77777777" w:rsidR="00BE4723" w:rsidRPr="004303D7" w:rsidRDefault="00BE4723" w:rsidP="00FC400F">
      <w:pPr>
        <w:spacing w:after="0" w:line="240" w:lineRule="auto"/>
        <w:rPr>
          <w:rFonts w:cstheme="minorHAnsi"/>
          <w:sz w:val="24"/>
          <w:szCs w:val="24"/>
        </w:rPr>
      </w:pPr>
    </w:p>
    <w:p w14:paraId="51905116" w14:textId="28B84F60" w:rsidR="009A1D45" w:rsidRPr="009A1D45" w:rsidRDefault="000D45F8" w:rsidP="009A1D4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Work</w:t>
      </w:r>
      <w:r w:rsidR="00BB00DF">
        <w:rPr>
          <w:rFonts w:cstheme="minorHAnsi"/>
          <w:sz w:val="24"/>
          <w:szCs w:val="24"/>
        </w:rPr>
        <w:t xml:space="preserve"> L</w:t>
      </w:r>
      <w:r>
        <w:rPr>
          <w:rFonts w:cstheme="minorHAnsi"/>
          <w:sz w:val="24"/>
          <w:szCs w:val="24"/>
        </w:rPr>
        <w:t xml:space="preserve">oad and Goal area in </w:t>
      </w:r>
      <w:proofErr w:type="spellStart"/>
      <w:r>
        <w:rPr>
          <w:rFonts w:cstheme="minorHAnsi"/>
          <w:sz w:val="24"/>
          <w:szCs w:val="24"/>
        </w:rPr>
        <w:t>FacultySuccess</w:t>
      </w:r>
      <w:proofErr w:type="spellEnd"/>
      <w:r>
        <w:rPr>
          <w:rFonts w:cstheme="minorHAnsi"/>
          <w:sz w:val="24"/>
          <w:szCs w:val="24"/>
        </w:rPr>
        <w:t xml:space="preserve"> (</w:t>
      </w:r>
      <w:r w:rsidR="00BE1DD7">
        <w:rPr>
          <w:rFonts w:cstheme="minorHAnsi"/>
          <w:sz w:val="24"/>
          <w:szCs w:val="24"/>
        </w:rPr>
        <w:t xml:space="preserve">formerly </w:t>
      </w:r>
      <w:r>
        <w:rPr>
          <w:rFonts w:cstheme="minorHAnsi"/>
          <w:sz w:val="24"/>
          <w:szCs w:val="24"/>
        </w:rPr>
        <w:t>Digital Measures) can be used to populate this table. For faculty who need to go back more semester</w:t>
      </w:r>
      <w:r w:rsidR="00BE1DD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than are in </w:t>
      </w:r>
      <w:proofErr w:type="spellStart"/>
      <w:r w:rsidR="00BE1DD7">
        <w:rPr>
          <w:rFonts w:cstheme="minorHAnsi"/>
          <w:sz w:val="24"/>
          <w:szCs w:val="24"/>
        </w:rPr>
        <w:t>FacultySuccess</w:t>
      </w:r>
      <w:proofErr w:type="spellEnd"/>
      <w:r w:rsidR="00BE1DD7">
        <w:rPr>
          <w:rFonts w:cstheme="minorHAnsi"/>
          <w:sz w:val="24"/>
          <w:szCs w:val="24"/>
        </w:rPr>
        <w:t>/</w:t>
      </w:r>
      <w:proofErr w:type="spellStart"/>
      <w:r w:rsidR="00BE1DD7">
        <w:rPr>
          <w:rFonts w:cstheme="minorHAnsi"/>
          <w:sz w:val="24"/>
          <w:szCs w:val="24"/>
        </w:rPr>
        <w:t>DigitaMeasures</w:t>
      </w:r>
      <w:proofErr w:type="spellEnd"/>
      <w:r>
        <w:rPr>
          <w:rFonts w:cstheme="minorHAnsi"/>
          <w:sz w:val="24"/>
          <w:szCs w:val="24"/>
        </w:rPr>
        <w:t xml:space="preserve">, they can consult the prior FAS (Faculty Activity System). </w:t>
      </w:r>
    </w:p>
    <w:p w14:paraId="2883A62A" w14:textId="77777777" w:rsidR="009A1D45" w:rsidRDefault="009A1D45" w:rsidP="005F1803">
      <w:pPr>
        <w:pStyle w:val="ListParagraph"/>
        <w:ind w:left="0"/>
        <w:rPr>
          <w:rFonts w:cstheme="minorHAnsi"/>
          <w:sz w:val="24"/>
          <w:szCs w:val="24"/>
        </w:rPr>
      </w:pPr>
    </w:p>
    <w:p w14:paraId="5D8A65AF" w14:textId="77777777" w:rsidR="005F1803" w:rsidRDefault="005F1803" w:rsidP="005F1803">
      <w:pPr>
        <w:pStyle w:val="ListParagraph"/>
        <w:ind w:left="0"/>
        <w:rPr>
          <w:rFonts w:cstheme="minorHAnsi"/>
          <w:sz w:val="24"/>
          <w:szCs w:val="24"/>
        </w:rPr>
      </w:pPr>
      <w:bookmarkStart w:id="1" w:name="_Hlk6574583"/>
      <w:r w:rsidRPr="004303D7">
        <w:rPr>
          <w:rFonts w:cstheme="minorHAnsi"/>
          <w:sz w:val="24"/>
          <w:szCs w:val="24"/>
        </w:rPr>
        <w:t xml:space="preserve">For questions about this table, </w:t>
      </w:r>
      <w:r w:rsidR="009A1D45">
        <w:rPr>
          <w:rFonts w:cstheme="minorHAnsi"/>
          <w:sz w:val="24"/>
          <w:szCs w:val="24"/>
        </w:rPr>
        <w:t>candidates should contact their</w:t>
      </w:r>
      <w:r w:rsidRPr="004303D7">
        <w:rPr>
          <w:rFonts w:cstheme="minorHAnsi"/>
          <w:sz w:val="24"/>
          <w:szCs w:val="24"/>
        </w:rPr>
        <w:t xml:space="preserve"> department chair or dean.   </w:t>
      </w:r>
    </w:p>
    <w:bookmarkEnd w:id="1"/>
    <w:p w14:paraId="216BCEE8" w14:textId="77777777" w:rsidR="009A1D45" w:rsidRDefault="009A1D45" w:rsidP="005F1803">
      <w:pPr>
        <w:pStyle w:val="ListParagraph"/>
        <w:ind w:left="0"/>
        <w:rPr>
          <w:rFonts w:cstheme="minorHAnsi"/>
          <w:sz w:val="24"/>
          <w:szCs w:val="24"/>
        </w:rPr>
      </w:pPr>
    </w:p>
    <w:p w14:paraId="0F0BEECC" w14:textId="73FE0A2B" w:rsidR="005F1803" w:rsidRDefault="009A1D45" w:rsidP="005F1803">
      <w:pPr>
        <w:pStyle w:val="ListParagraph"/>
        <w:ind w:left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lastRenderedPageBreak/>
        <w:t>[</w:t>
      </w:r>
      <w:r w:rsidR="00734A1F">
        <w:rPr>
          <w:rFonts w:cstheme="minorHAnsi"/>
          <w:i/>
          <w:sz w:val="24"/>
          <w:szCs w:val="24"/>
        </w:rPr>
        <w:t xml:space="preserve">See </w:t>
      </w:r>
      <w:r w:rsidR="00330E7F">
        <w:rPr>
          <w:rFonts w:cstheme="minorHAnsi"/>
          <w:i/>
          <w:sz w:val="24"/>
          <w:szCs w:val="24"/>
        </w:rPr>
        <w:t xml:space="preserve">below </w:t>
      </w:r>
      <w:r w:rsidR="00734A1F">
        <w:rPr>
          <w:rFonts w:cstheme="minorHAnsi"/>
          <w:i/>
          <w:sz w:val="24"/>
          <w:szCs w:val="24"/>
        </w:rPr>
        <w:t xml:space="preserve">for the </w:t>
      </w:r>
      <w:r>
        <w:rPr>
          <w:rFonts w:cstheme="minorHAnsi"/>
          <w:i/>
          <w:sz w:val="24"/>
          <w:szCs w:val="24"/>
        </w:rPr>
        <w:t>Work</w:t>
      </w:r>
      <w:r w:rsidR="00734A1F">
        <w:rPr>
          <w:rFonts w:cstheme="minorHAnsi"/>
          <w:i/>
          <w:sz w:val="24"/>
          <w:szCs w:val="24"/>
        </w:rPr>
        <w:t xml:space="preserve"> Load Report Table and Sign Off</w:t>
      </w:r>
      <w:r>
        <w:rPr>
          <w:rFonts w:cstheme="minorHAnsi"/>
          <w:i/>
          <w:sz w:val="24"/>
          <w:szCs w:val="24"/>
        </w:rPr>
        <w:t>.]</w:t>
      </w:r>
    </w:p>
    <w:p w14:paraId="73D8F746" w14:textId="77777777" w:rsidR="00330E7F" w:rsidRDefault="00330E7F" w:rsidP="005F1803">
      <w:pPr>
        <w:pStyle w:val="ListParagraph"/>
        <w:ind w:left="0"/>
        <w:rPr>
          <w:rFonts w:cstheme="minorHAnsi"/>
          <w:sz w:val="24"/>
          <w:szCs w:val="24"/>
        </w:rPr>
      </w:pPr>
    </w:p>
    <w:p w14:paraId="178C16E6" w14:textId="77777777" w:rsidR="002B0DEE" w:rsidRDefault="00C30FF5" w:rsidP="00C94B28">
      <w:pPr>
        <w:spacing w:after="0" w:line="240" w:lineRule="auto"/>
        <w:rPr>
          <w:rFonts w:cstheme="minorHAnsi"/>
          <w:b/>
          <w:caps/>
          <w:sz w:val="24"/>
          <w:szCs w:val="24"/>
        </w:rPr>
      </w:pPr>
      <w:r>
        <w:rPr>
          <w:rFonts w:cstheme="minorHAnsi"/>
          <w:b/>
          <w:caps/>
          <w:sz w:val="24"/>
          <w:szCs w:val="24"/>
        </w:rPr>
        <w:t xml:space="preserve">TABLE 1: Candidate </w:t>
      </w:r>
      <w:r w:rsidR="00B02B64" w:rsidRPr="004303D7">
        <w:rPr>
          <w:rFonts w:cstheme="minorHAnsi"/>
          <w:b/>
          <w:caps/>
          <w:sz w:val="24"/>
          <w:szCs w:val="24"/>
        </w:rPr>
        <w:t>Work Load Report</w:t>
      </w:r>
      <w:r w:rsidR="002B0DEE">
        <w:rPr>
          <w:rFonts w:cstheme="minorHAnsi"/>
          <w:b/>
          <w:caps/>
          <w:sz w:val="24"/>
          <w:szCs w:val="24"/>
        </w:rPr>
        <w:t xml:space="preserve"> </w:t>
      </w:r>
    </w:p>
    <w:p w14:paraId="74573A09" w14:textId="77777777" w:rsidR="00B02B64" w:rsidRPr="00CE5537" w:rsidRDefault="002B0DEE" w:rsidP="00C94B28">
      <w:pPr>
        <w:spacing w:after="0" w:line="240" w:lineRule="auto"/>
        <w:rPr>
          <w:rFonts w:cstheme="minorHAnsi"/>
          <w:b/>
          <w:caps/>
        </w:rPr>
      </w:pPr>
      <w:r w:rsidRPr="00CE5537">
        <w:rPr>
          <w:rFonts w:cstheme="minorHAnsi"/>
          <w:b/>
          <w:caps/>
        </w:rPr>
        <w:t>(use categories as reviewed and written into the TPR guidelines used to review candidate)</w:t>
      </w:r>
    </w:p>
    <w:p w14:paraId="515A6C38" w14:textId="77777777" w:rsidR="001E36B7" w:rsidRPr="004303D7" w:rsidRDefault="001E36B7" w:rsidP="001E36B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98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5"/>
        <w:gridCol w:w="1080"/>
        <w:gridCol w:w="1260"/>
        <w:gridCol w:w="1620"/>
        <w:gridCol w:w="900"/>
        <w:gridCol w:w="1620"/>
        <w:gridCol w:w="1980"/>
        <w:gridCol w:w="720"/>
      </w:tblGrid>
      <w:tr w:rsidR="007D355B" w:rsidRPr="004303D7" w14:paraId="35987560" w14:textId="77777777" w:rsidTr="00330E7F">
        <w:tc>
          <w:tcPr>
            <w:tcW w:w="1795" w:type="dxa"/>
            <w:gridSpan w:val="2"/>
          </w:tcPr>
          <w:p w14:paraId="14F6916A" w14:textId="77777777" w:rsidR="007D355B" w:rsidRPr="004303D7" w:rsidRDefault="007D355B" w:rsidP="00A85537">
            <w:pPr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bookmarkStart w:id="2" w:name="_Hlk3389597"/>
          </w:p>
        </w:tc>
        <w:tc>
          <w:tcPr>
            <w:tcW w:w="7380" w:type="dxa"/>
            <w:gridSpan w:val="5"/>
          </w:tcPr>
          <w:p w14:paraId="523546A7" w14:textId="77777777" w:rsidR="007D355B" w:rsidRPr="00FA1B27" w:rsidRDefault="007D355B" w:rsidP="00A855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1B27">
              <w:rPr>
                <w:rFonts w:cstheme="minorHAnsi"/>
                <w:b/>
                <w:caps/>
                <w:sz w:val="24"/>
                <w:szCs w:val="24"/>
              </w:rPr>
              <w:t>Work Load Report</w:t>
            </w:r>
            <w:r w:rsidRPr="00FA1B27">
              <w:rPr>
                <w:rFonts w:cstheme="minorHAnsi"/>
                <w:b/>
                <w:sz w:val="24"/>
                <w:szCs w:val="24"/>
              </w:rPr>
              <w:t xml:space="preserve"> – Candidate Name</w:t>
            </w:r>
            <w:r w:rsidR="00307F4C" w:rsidRPr="00FA1B27">
              <w:rPr>
                <w:rFonts w:cstheme="minorHAnsi"/>
                <w:b/>
                <w:sz w:val="24"/>
                <w:szCs w:val="24"/>
              </w:rPr>
              <w:t>: ________________________</w:t>
            </w:r>
          </w:p>
        </w:tc>
        <w:tc>
          <w:tcPr>
            <w:tcW w:w="720" w:type="dxa"/>
          </w:tcPr>
          <w:p w14:paraId="60E468E1" w14:textId="77777777" w:rsidR="007D355B" w:rsidRPr="004303D7" w:rsidRDefault="007D355B" w:rsidP="00A85537">
            <w:pPr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</w:p>
        </w:tc>
      </w:tr>
      <w:tr w:rsidR="007D355B" w:rsidRPr="00FA1B27" w14:paraId="11A1408B" w14:textId="77777777" w:rsidTr="00330E7F">
        <w:tc>
          <w:tcPr>
            <w:tcW w:w="715" w:type="dxa"/>
          </w:tcPr>
          <w:p w14:paraId="34DBC475" w14:textId="77777777" w:rsidR="007D355B" w:rsidRPr="00C967E7" w:rsidRDefault="007D355B" w:rsidP="00023BAF">
            <w:pPr>
              <w:rPr>
                <w:rFonts w:cstheme="minorHAnsi"/>
                <w:b/>
              </w:rPr>
            </w:pPr>
            <w:r w:rsidRPr="00C967E7">
              <w:rPr>
                <w:rFonts w:cstheme="minorHAnsi"/>
                <w:b/>
              </w:rPr>
              <w:t>Year</w:t>
            </w:r>
          </w:p>
        </w:tc>
        <w:tc>
          <w:tcPr>
            <w:tcW w:w="1080" w:type="dxa"/>
          </w:tcPr>
          <w:p w14:paraId="6E0C9B83" w14:textId="77777777" w:rsidR="007D355B" w:rsidRPr="00C967E7" w:rsidRDefault="007D355B" w:rsidP="00023BAF">
            <w:pPr>
              <w:rPr>
                <w:rFonts w:cstheme="minorHAnsi"/>
                <w:b/>
              </w:rPr>
            </w:pPr>
            <w:r w:rsidRPr="00C967E7">
              <w:rPr>
                <w:rFonts w:cstheme="minorHAnsi"/>
                <w:b/>
              </w:rPr>
              <w:t>Semester</w:t>
            </w:r>
          </w:p>
        </w:tc>
        <w:tc>
          <w:tcPr>
            <w:tcW w:w="1260" w:type="dxa"/>
          </w:tcPr>
          <w:p w14:paraId="74B6D6B7" w14:textId="77777777" w:rsidR="007D355B" w:rsidRPr="00C967E7" w:rsidRDefault="007D355B" w:rsidP="00E4687A">
            <w:pPr>
              <w:rPr>
                <w:rFonts w:cstheme="minorHAnsi"/>
                <w:b/>
              </w:rPr>
            </w:pPr>
            <w:r w:rsidRPr="00C967E7">
              <w:rPr>
                <w:rFonts w:cstheme="minorHAnsi"/>
                <w:b/>
              </w:rPr>
              <w:t xml:space="preserve">Teaching </w:t>
            </w:r>
            <w:r w:rsidR="00573E02" w:rsidRPr="00C967E7">
              <w:rPr>
                <w:rFonts w:cstheme="minorHAnsi"/>
                <w:b/>
              </w:rPr>
              <w:t>(%)</w:t>
            </w:r>
          </w:p>
        </w:tc>
        <w:tc>
          <w:tcPr>
            <w:tcW w:w="1620" w:type="dxa"/>
          </w:tcPr>
          <w:p w14:paraId="25581A80" w14:textId="77777777" w:rsidR="007D355B" w:rsidRPr="00C967E7" w:rsidRDefault="007D355B" w:rsidP="00023BAF">
            <w:pPr>
              <w:rPr>
                <w:rFonts w:cstheme="minorHAnsi"/>
                <w:b/>
              </w:rPr>
            </w:pPr>
            <w:r w:rsidRPr="00C967E7">
              <w:rPr>
                <w:rFonts w:cstheme="minorHAnsi"/>
                <w:b/>
              </w:rPr>
              <w:t xml:space="preserve">Research &amp; Scholarship </w:t>
            </w:r>
            <w:r w:rsidR="00573E02" w:rsidRPr="00C967E7">
              <w:rPr>
                <w:rFonts w:cstheme="minorHAnsi"/>
                <w:b/>
              </w:rPr>
              <w:t>(%)</w:t>
            </w:r>
          </w:p>
        </w:tc>
        <w:tc>
          <w:tcPr>
            <w:tcW w:w="900" w:type="dxa"/>
          </w:tcPr>
          <w:p w14:paraId="3FFD6941" w14:textId="77777777" w:rsidR="007D355B" w:rsidRPr="00C967E7" w:rsidRDefault="007D355B" w:rsidP="00E76F9A">
            <w:pPr>
              <w:rPr>
                <w:rFonts w:cstheme="minorHAnsi"/>
                <w:b/>
              </w:rPr>
            </w:pPr>
            <w:r w:rsidRPr="00C967E7">
              <w:rPr>
                <w:rFonts w:cstheme="minorHAnsi"/>
                <w:b/>
              </w:rPr>
              <w:t xml:space="preserve">Service </w:t>
            </w:r>
            <w:r w:rsidR="00573E02" w:rsidRPr="00C967E7">
              <w:rPr>
                <w:rFonts w:cstheme="minorHAnsi"/>
                <w:b/>
              </w:rPr>
              <w:t>(%)</w:t>
            </w:r>
          </w:p>
        </w:tc>
        <w:tc>
          <w:tcPr>
            <w:tcW w:w="1620" w:type="dxa"/>
          </w:tcPr>
          <w:p w14:paraId="77BBCAC3" w14:textId="77777777" w:rsidR="007D355B" w:rsidRPr="00C967E7" w:rsidRDefault="007D355B" w:rsidP="00023BAF">
            <w:pPr>
              <w:rPr>
                <w:rFonts w:cstheme="minorHAnsi"/>
                <w:b/>
              </w:rPr>
            </w:pPr>
            <w:r w:rsidRPr="00C967E7">
              <w:rPr>
                <w:rFonts w:cstheme="minorHAnsi"/>
                <w:b/>
              </w:rPr>
              <w:t>Extension &amp;</w:t>
            </w:r>
            <w:r w:rsidR="00B063F7" w:rsidRPr="00C967E7">
              <w:rPr>
                <w:rFonts w:cstheme="minorHAnsi"/>
                <w:b/>
              </w:rPr>
              <w:t>/or</w:t>
            </w:r>
            <w:r w:rsidRPr="00C967E7">
              <w:rPr>
                <w:rFonts w:cstheme="minorHAnsi"/>
                <w:b/>
              </w:rPr>
              <w:t xml:space="preserve"> </w:t>
            </w:r>
            <w:r w:rsidR="00B063F7">
              <w:rPr>
                <w:rFonts w:cstheme="minorHAnsi"/>
                <w:b/>
              </w:rPr>
              <w:t>O</w:t>
            </w:r>
            <w:r w:rsidRPr="00C967E7">
              <w:rPr>
                <w:rFonts w:cstheme="minorHAnsi"/>
                <w:b/>
              </w:rPr>
              <w:t>utreach</w:t>
            </w:r>
            <w:r w:rsidR="00573E02" w:rsidRPr="00C967E7">
              <w:rPr>
                <w:rFonts w:cstheme="minorHAnsi"/>
                <w:b/>
              </w:rPr>
              <w:t xml:space="preserve"> (%)</w:t>
            </w:r>
          </w:p>
        </w:tc>
        <w:tc>
          <w:tcPr>
            <w:tcW w:w="1980" w:type="dxa"/>
          </w:tcPr>
          <w:p w14:paraId="7A5E871C" w14:textId="77777777" w:rsidR="007D355B" w:rsidRPr="00C967E7" w:rsidRDefault="007D355B" w:rsidP="00023BAF">
            <w:pPr>
              <w:rPr>
                <w:rFonts w:cstheme="minorHAnsi"/>
                <w:b/>
              </w:rPr>
            </w:pPr>
            <w:r w:rsidRPr="00C967E7">
              <w:rPr>
                <w:rFonts w:cstheme="minorHAnsi"/>
                <w:b/>
              </w:rPr>
              <w:t>Administration</w:t>
            </w:r>
            <w:r w:rsidR="00573E02" w:rsidRPr="00C967E7">
              <w:rPr>
                <w:rFonts w:cstheme="minorHAnsi"/>
                <w:b/>
              </w:rPr>
              <w:t xml:space="preserve"> (%)</w:t>
            </w:r>
          </w:p>
        </w:tc>
        <w:tc>
          <w:tcPr>
            <w:tcW w:w="720" w:type="dxa"/>
          </w:tcPr>
          <w:p w14:paraId="17722925" w14:textId="77777777" w:rsidR="007D355B" w:rsidRPr="00FA1B27" w:rsidRDefault="007D355B" w:rsidP="00023BAF">
            <w:pPr>
              <w:rPr>
                <w:rFonts w:cstheme="minorHAnsi"/>
                <w:b/>
                <w:sz w:val="20"/>
                <w:szCs w:val="20"/>
              </w:rPr>
            </w:pPr>
            <w:r w:rsidRPr="00FA1B27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7D355B" w:rsidRPr="00FA1B27" w14:paraId="428C240E" w14:textId="77777777" w:rsidTr="00330E7F">
        <w:tc>
          <w:tcPr>
            <w:tcW w:w="715" w:type="dxa"/>
          </w:tcPr>
          <w:p w14:paraId="7235CEA3" w14:textId="77777777" w:rsidR="007D355B" w:rsidRPr="004303D7" w:rsidRDefault="007D355B" w:rsidP="00023B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545419F" w14:textId="77777777" w:rsidR="007D355B" w:rsidRPr="004303D7" w:rsidRDefault="007D355B" w:rsidP="00023B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F334B9" w14:textId="77777777" w:rsidR="007D355B" w:rsidRPr="004303D7" w:rsidRDefault="007D355B" w:rsidP="00023B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93A6D62" w14:textId="77777777" w:rsidR="007D355B" w:rsidRPr="004303D7" w:rsidRDefault="007D355B" w:rsidP="00023B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8309B8" w14:textId="77777777" w:rsidR="007D355B" w:rsidRPr="004303D7" w:rsidRDefault="007D355B" w:rsidP="00023B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B188566" w14:textId="77777777" w:rsidR="007D355B" w:rsidRPr="00307F4C" w:rsidRDefault="007D355B" w:rsidP="00023B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6C284AE" w14:textId="77777777" w:rsidR="007D355B" w:rsidRPr="00FA1B27" w:rsidRDefault="007D355B" w:rsidP="00023B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F68CCF9" w14:textId="77777777" w:rsidR="007D355B" w:rsidRPr="00FA1B27" w:rsidRDefault="007D355B" w:rsidP="00023BAF">
            <w:pPr>
              <w:rPr>
                <w:rFonts w:cstheme="minorHAnsi"/>
                <w:sz w:val="20"/>
                <w:szCs w:val="20"/>
              </w:rPr>
            </w:pPr>
            <w:r w:rsidRPr="00FA1B27">
              <w:rPr>
                <w:rFonts w:cstheme="minorHAnsi"/>
                <w:sz w:val="20"/>
                <w:szCs w:val="20"/>
              </w:rPr>
              <w:t>100%</w:t>
            </w:r>
          </w:p>
        </w:tc>
      </w:tr>
      <w:tr w:rsidR="007D355B" w:rsidRPr="00FA1B27" w14:paraId="1D3DD99A" w14:textId="77777777" w:rsidTr="00330E7F">
        <w:tc>
          <w:tcPr>
            <w:tcW w:w="715" w:type="dxa"/>
          </w:tcPr>
          <w:p w14:paraId="154FFE63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8DED283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3ECE6B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F81CF1E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51F3691F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2149F16" w14:textId="77777777" w:rsidR="007D355B" w:rsidRPr="00307F4C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C27B3C8" w14:textId="77777777" w:rsidR="007D355B" w:rsidRPr="00FA1B2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A28E09E" w14:textId="77777777" w:rsidR="007D355B" w:rsidRPr="00FA1B27" w:rsidRDefault="007D355B" w:rsidP="007D355B">
            <w:pPr>
              <w:rPr>
                <w:rFonts w:cstheme="minorHAnsi"/>
                <w:sz w:val="20"/>
                <w:szCs w:val="20"/>
              </w:rPr>
            </w:pPr>
            <w:r w:rsidRPr="00FA1B27">
              <w:rPr>
                <w:rFonts w:cstheme="minorHAnsi"/>
                <w:sz w:val="20"/>
                <w:szCs w:val="20"/>
              </w:rPr>
              <w:t>100%</w:t>
            </w:r>
          </w:p>
        </w:tc>
      </w:tr>
      <w:bookmarkEnd w:id="2"/>
      <w:tr w:rsidR="007D355B" w:rsidRPr="00FA1B27" w14:paraId="2AC016F0" w14:textId="77777777" w:rsidTr="00330E7F">
        <w:tc>
          <w:tcPr>
            <w:tcW w:w="715" w:type="dxa"/>
          </w:tcPr>
          <w:p w14:paraId="68D1B85E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09ADCAB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01062E3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FAE8557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153E4382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0B09118" w14:textId="77777777" w:rsidR="007D355B" w:rsidRPr="00307F4C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0BB0867" w14:textId="77777777" w:rsidR="007D355B" w:rsidRPr="00FA1B2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23E4A96" w14:textId="77777777" w:rsidR="007D355B" w:rsidRPr="00FA1B27" w:rsidRDefault="007D355B" w:rsidP="007D355B">
            <w:pPr>
              <w:rPr>
                <w:rFonts w:cstheme="minorHAnsi"/>
                <w:sz w:val="20"/>
                <w:szCs w:val="20"/>
              </w:rPr>
            </w:pPr>
            <w:r w:rsidRPr="00FA1B27">
              <w:rPr>
                <w:rFonts w:cstheme="minorHAnsi"/>
                <w:sz w:val="20"/>
                <w:szCs w:val="20"/>
              </w:rPr>
              <w:t>100%</w:t>
            </w:r>
          </w:p>
        </w:tc>
      </w:tr>
      <w:tr w:rsidR="007D355B" w:rsidRPr="00FA1B27" w14:paraId="03AF0874" w14:textId="77777777" w:rsidTr="00330E7F">
        <w:tc>
          <w:tcPr>
            <w:tcW w:w="715" w:type="dxa"/>
          </w:tcPr>
          <w:p w14:paraId="263CC2BE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407BD6E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FAE699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F6D59EB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1F5A26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AD22C1B" w14:textId="77777777" w:rsidR="007D355B" w:rsidRPr="00307F4C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F312E0" w14:textId="77777777" w:rsidR="007D355B" w:rsidRPr="00FA1B2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727FA02" w14:textId="77777777" w:rsidR="007D355B" w:rsidRPr="00FA1B27" w:rsidRDefault="007D355B" w:rsidP="007D355B">
            <w:pPr>
              <w:rPr>
                <w:rFonts w:cstheme="minorHAnsi"/>
                <w:sz w:val="20"/>
                <w:szCs w:val="20"/>
              </w:rPr>
            </w:pPr>
            <w:r w:rsidRPr="00FA1B27">
              <w:rPr>
                <w:rFonts w:cstheme="minorHAnsi"/>
                <w:sz w:val="20"/>
                <w:szCs w:val="20"/>
              </w:rPr>
              <w:t>100%</w:t>
            </w:r>
          </w:p>
        </w:tc>
      </w:tr>
      <w:tr w:rsidR="007D355B" w:rsidRPr="00FA1B27" w14:paraId="72099545" w14:textId="77777777" w:rsidTr="00330E7F">
        <w:tc>
          <w:tcPr>
            <w:tcW w:w="715" w:type="dxa"/>
          </w:tcPr>
          <w:p w14:paraId="6CE408EE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337748C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17EC97F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804CE2C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6B66784B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521CE41" w14:textId="77777777" w:rsidR="007D355B" w:rsidRPr="00307F4C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CF27AF1" w14:textId="77777777" w:rsidR="007D355B" w:rsidRPr="00FA1B2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D633589" w14:textId="77777777" w:rsidR="007D355B" w:rsidRPr="00FA1B27" w:rsidRDefault="007D355B" w:rsidP="007D355B">
            <w:pPr>
              <w:rPr>
                <w:rFonts w:cstheme="minorHAnsi"/>
                <w:sz w:val="20"/>
                <w:szCs w:val="20"/>
              </w:rPr>
            </w:pPr>
            <w:r w:rsidRPr="00FA1B27">
              <w:rPr>
                <w:rFonts w:cstheme="minorHAnsi"/>
                <w:sz w:val="20"/>
                <w:szCs w:val="20"/>
              </w:rPr>
              <w:t>100%</w:t>
            </w:r>
          </w:p>
        </w:tc>
      </w:tr>
      <w:tr w:rsidR="007D355B" w:rsidRPr="00FA1B27" w14:paraId="4F53EE61" w14:textId="77777777" w:rsidTr="00330E7F">
        <w:tc>
          <w:tcPr>
            <w:tcW w:w="715" w:type="dxa"/>
          </w:tcPr>
          <w:p w14:paraId="74B0635C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DE0C4D2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EB84A2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04BF43F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3CE5F3F9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CCD5E30" w14:textId="77777777" w:rsidR="007D355B" w:rsidRPr="00307F4C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DA34342" w14:textId="77777777" w:rsidR="007D355B" w:rsidRPr="00FA1B2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B58236E" w14:textId="77777777" w:rsidR="007D355B" w:rsidRPr="00FA1B27" w:rsidRDefault="007D355B" w:rsidP="007D355B">
            <w:pPr>
              <w:rPr>
                <w:rFonts w:cstheme="minorHAnsi"/>
                <w:sz w:val="20"/>
                <w:szCs w:val="20"/>
              </w:rPr>
            </w:pPr>
            <w:r w:rsidRPr="00FA1B27">
              <w:rPr>
                <w:rFonts w:cstheme="minorHAnsi"/>
                <w:sz w:val="20"/>
                <w:szCs w:val="20"/>
              </w:rPr>
              <w:t>100%</w:t>
            </w:r>
          </w:p>
        </w:tc>
      </w:tr>
      <w:tr w:rsidR="007D355B" w:rsidRPr="00FA1B27" w14:paraId="455BDB20" w14:textId="77777777" w:rsidTr="00330E7F">
        <w:tc>
          <w:tcPr>
            <w:tcW w:w="715" w:type="dxa"/>
          </w:tcPr>
          <w:p w14:paraId="61ECDAA6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68D0338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C17147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A23AD3F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75BA3ED9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509F96E" w14:textId="77777777" w:rsidR="007D355B" w:rsidRPr="00307F4C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AB2A855" w14:textId="77777777" w:rsidR="007D355B" w:rsidRPr="00FA1B2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2F0A7A2" w14:textId="77777777" w:rsidR="007D355B" w:rsidRPr="00FA1B27" w:rsidRDefault="007D355B" w:rsidP="007D355B">
            <w:pPr>
              <w:rPr>
                <w:rFonts w:cstheme="minorHAnsi"/>
                <w:sz w:val="20"/>
                <w:szCs w:val="20"/>
              </w:rPr>
            </w:pPr>
            <w:r w:rsidRPr="00FA1B27">
              <w:rPr>
                <w:rFonts w:cstheme="minorHAnsi"/>
                <w:sz w:val="20"/>
                <w:szCs w:val="20"/>
              </w:rPr>
              <w:t>100%</w:t>
            </w:r>
          </w:p>
        </w:tc>
      </w:tr>
      <w:tr w:rsidR="007D355B" w:rsidRPr="00FA1B27" w14:paraId="547C7C78" w14:textId="77777777" w:rsidTr="00330E7F">
        <w:tc>
          <w:tcPr>
            <w:tcW w:w="715" w:type="dxa"/>
          </w:tcPr>
          <w:p w14:paraId="6FF23C54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B015D53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6607E7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B49FF15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10CBC47D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43DACA0" w14:textId="77777777" w:rsidR="007D355B" w:rsidRPr="00307F4C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D145F52" w14:textId="77777777" w:rsidR="007D355B" w:rsidRPr="00FA1B2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199CDE5" w14:textId="77777777" w:rsidR="007D355B" w:rsidRPr="00FA1B27" w:rsidRDefault="007D355B" w:rsidP="007D355B">
            <w:pPr>
              <w:rPr>
                <w:rFonts w:cstheme="minorHAnsi"/>
                <w:sz w:val="20"/>
                <w:szCs w:val="20"/>
              </w:rPr>
            </w:pPr>
            <w:r w:rsidRPr="00FA1B27">
              <w:rPr>
                <w:rFonts w:cstheme="minorHAnsi"/>
                <w:sz w:val="20"/>
                <w:szCs w:val="20"/>
              </w:rPr>
              <w:t>100%</w:t>
            </w:r>
          </w:p>
        </w:tc>
      </w:tr>
      <w:tr w:rsidR="007D355B" w:rsidRPr="00FA1B27" w14:paraId="55617190" w14:textId="77777777" w:rsidTr="00330E7F">
        <w:tc>
          <w:tcPr>
            <w:tcW w:w="715" w:type="dxa"/>
          </w:tcPr>
          <w:p w14:paraId="46BFDCDD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988D8E2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F544B3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9593E66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4FBBB1CF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EA13B79" w14:textId="77777777" w:rsidR="007D355B" w:rsidRPr="00307F4C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A7372AA" w14:textId="77777777" w:rsidR="007D355B" w:rsidRPr="00FA1B2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A02B833" w14:textId="77777777" w:rsidR="007D355B" w:rsidRPr="00FA1B27" w:rsidRDefault="007D355B" w:rsidP="007D355B">
            <w:pPr>
              <w:rPr>
                <w:rFonts w:cstheme="minorHAnsi"/>
                <w:sz w:val="20"/>
                <w:szCs w:val="20"/>
              </w:rPr>
            </w:pPr>
            <w:r w:rsidRPr="00FA1B27">
              <w:rPr>
                <w:rFonts w:cstheme="minorHAnsi"/>
                <w:sz w:val="20"/>
                <w:szCs w:val="20"/>
              </w:rPr>
              <w:t>100%</w:t>
            </w:r>
          </w:p>
        </w:tc>
      </w:tr>
      <w:tr w:rsidR="007D355B" w:rsidRPr="00FA1B27" w14:paraId="1DDEEC9E" w14:textId="77777777" w:rsidTr="00330E7F">
        <w:tc>
          <w:tcPr>
            <w:tcW w:w="715" w:type="dxa"/>
          </w:tcPr>
          <w:p w14:paraId="164E9707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004A8BB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C9E8D3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5F5A6CB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2C0C7FCE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68FD54E" w14:textId="77777777" w:rsidR="007D355B" w:rsidRPr="00307F4C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F6F884" w14:textId="77777777" w:rsidR="007D355B" w:rsidRPr="00FA1B2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BA89813" w14:textId="77777777" w:rsidR="007D355B" w:rsidRPr="00FA1B27" w:rsidRDefault="007D355B" w:rsidP="007D355B">
            <w:pPr>
              <w:rPr>
                <w:rFonts w:cstheme="minorHAnsi"/>
                <w:sz w:val="20"/>
                <w:szCs w:val="20"/>
              </w:rPr>
            </w:pPr>
            <w:r w:rsidRPr="00FA1B27">
              <w:rPr>
                <w:rFonts w:cstheme="minorHAnsi"/>
                <w:sz w:val="20"/>
                <w:szCs w:val="20"/>
              </w:rPr>
              <w:t>100%</w:t>
            </w:r>
          </w:p>
        </w:tc>
      </w:tr>
      <w:tr w:rsidR="007D355B" w:rsidRPr="00FA1B27" w14:paraId="5ADEFE3D" w14:textId="77777777" w:rsidTr="00330E7F">
        <w:tc>
          <w:tcPr>
            <w:tcW w:w="715" w:type="dxa"/>
          </w:tcPr>
          <w:p w14:paraId="0C282977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BCB7951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FA1661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0396E1D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16423770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555828E" w14:textId="77777777" w:rsidR="007D355B" w:rsidRPr="00307F4C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C7E4446" w14:textId="77777777" w:rsidR="007D355B" w:rsidRPr="00FA1B2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30DFE3B" w14:textId="77777777" w:rsidR="007D355B" w:rsidRPr="00FA1B27" w:rsidRDefault="007D355B" w:rsidP="007D355B">
            <w:pPr>
              <w:rPr>
                <w:rFonts w:cstheme="minorHAnsi"/>
                <w:sz w:val="20"/>
                <w:szCs w:val="20"/>
              </w:rPr>
            </w:pPr>
            <w:r w:rsidRPr="00FA1B27">
              <w:rPr>
                <w:rFonts w:cstheme="minorHAnsi"/>
                <w:sz w:val="20"/>
                <w:szCs w:val="20"/>
              </w:rPr>
              <w:t>100%</w:t>
            </w:r>
          </w:p>
        </w:tc>
      </w:tr>
      <w:tr w:rsidR="007D355B" w:rsidRPr="00FA1B27" w14:paraId="2129EA12" w14:textId="77777777" w:rsidTr="00330E7F">
        <w:tc>
          <w:tcPr>
            <w:tcW w:w="715" w:type="dxa"/>
          </w:tcPr>
          <w:p w14:paraId="37CC5E13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641D8AB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21E2D4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A07962B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6018971B" w14:textId="77777777" w:rsidR="007D355B" w:rsidRPr="004303D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A69DC73" w14:textId="77777777" w:rsidR="007D355B" w:rsidRPr="00307F4C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A3AE1FF" w14:textId="77777777" w:rsidR="007D355B" w:rsidRPr="00FA1B27" w:rsidRDefault="007D355B" w:rsidP="007D35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FFCD2A4" w14:textId="77777777" w:rsidR="007D355B" w:rsidRPr="00FA1B27" w:rsidRDefault="007D355B" w:rsidP="007D355B">
            <w:pPr>
              <w:rPr>
                <w:rFonts w:cstheme="minorHAnsi"/>
                <w:sz w:val="20"/>
                <w:szCs w:val="20"/>
              </w:rPr>
            </w:pPr>
            <w:r w:rsidRPr="00FA1B27">
              <w:rPr>
                <w:rFonts w:cstheme="minorHAnsi"/>
                <w:sz w:val="20"/>
                <w:szCs w:val="20"/>
              </w:rPr>
              <w:t>100%</w:t>
            </w:r>
          </w:p>
        </w:tc>
      </w:tr>
    </w:tbl>
    <w:p w14:paraId="4DC70CD8" w14:textId="24E80226" w:rsidR="001E36B7" w:rsidRPr="004303D7" w:rsidRDefault="00215364" w:rsidP="000F59FF">
      <w:pPr>
        <w:spacing w:after="0" w:line="240" w:lineRule="auto"/>
        <w:rPr>
          <w:rFonts w:cstheme="minorHAnsi"/>
          <w:sz w:val="24"/>
          <w:szCs w:val="24"/>
        </w:rPr>
        <w:sectPr w:rsidR="001E36B7" w:rsidRPr="004303D7" w:rsidSect="000F59FF">
          <w:headerReference w:type="default" r:id="rId9"/>
          <w:footerReference w:type="default" r:id="rId10"/>
          <w:pgSz w:w="12240" w:h="15840"/>
          <w:pgMar w:top="720" w:right="1267" w:bottom="0" w:left="1267" w:header="720" w:footer="720" w:gutter="0"/>
          <w:cols w:space="720"/>
          <w:docGrid w:linePitch="360"/>
        </w:sectPr>
      </w:pPr>
      <w:r w:rsidRPr="004303D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EF613C" wp14:editId="397205A7">
                <wp:simplePos x="0" y="0"/>
                <wp:positionH relativeFrom="margin">
                  <wp:align>right</wp:align>
                </wp:positionH>
                <wp:positionV relativeFrom="paragraph">
                  <wp:posOffset>417195</wp:posOffset>
                </wp:positionV>
                <wp:extent cx="5926455" cy="1750695"/>
                <wp:effectExtent l="0" t="0" r="17145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175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8D0F7" w14:textId="77777777" w:rsidR="007445C8" w:rsidRDefault="007445C8" w:rsidP="007445C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 w:rsidRPr="00992F55">
                              <w:rPr>
                                <w:b/>
                              </w:rPr>
                              <w:t xml:space="preserve">Data </w:t>
                            </w:r>
                            <w:r>
                              <w:rPr>
                                <w:b/>
                              </w:rPr>
                              <w:t>Verification</w:t>
                            </w:r>
                            <w:r>
                              <w:t>: By signing below, the candidate</w:t>
                            </w:r>
                            <w:r w:rsidR="00A85537">
                              <w:t xml:space="preserve"> and</w:t>
                            </w:r>
                            <w:r>
                              <w:t xml:space="preserve"> department chair affirm the accuracy of the workload report.  Electronic signatures are acceptable.  </w:t>
                            </w:r>
                          </w:p>
                          <w:p w14:paraId="4B7547CE" w14:textId="77777777" w:rsidR="007445C8" w:rsidRDefault="007445C8" w:rsidP="007445C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6D508CE4" w14:textId="77777777" w:rsidR="007445C8" w:rsidRDefault="007445C8" w:rsidP="007445C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Candidate: __________________________________________</w:t>
                            </w:r>
                          </w:p>
                          <w:p w14:paraId="4639E59D" w14:textId="77777777" w:rsidR="007445C8" w:rsidRDefault="007445C8" w:rsidP="007445C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362A8955" w14:textId="77777777" w:rsidR="007445C8" w:rsidRDefault="007445C8" w:rsidP="007445C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Department Chair: 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EF61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45pt;margin-top:32.85pt;width:466.65pt;height:137.85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">
                <v:textbox style="mso-fit-shape-to-text:t">
                  <w:txbxContent>
                    <w:p w14:paraId="13F8D0F7" w14:textId="77777777" w:rsidR="007445C8" w:rsidRDefault="007445C8" w:rsidP="007445C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 w:rsidRPr="00992F55">
                        <w:rPr>
                          <w:b/>
                        </w:rPr>
                        <w:t xml:space="preserve">Data </w:t>
                      </w:r>
                      <w:r>
                        <w:rPr>
                          <w:b/>
                        </w:rPr>
                        <w:t>Verification</w:t>
                      </w:r>
                      <w:r>
                        <w:t>: By signing below, the candidate</w:t>
                      </w:r>
                      <w:r w:rsidR="00A85537">
                        <w:t xml:space="preserve"> and</w:t>
                      </w:r>
                      <w:r>
                        <w:t xml:space="preserve"> department chair affirm the accuracy of the workload report.  Electronic signatures are acceptable.  </w:t>
                      </w:r>
                    </w:p>
                    <w:p w14:paraId="4B7547CE" w14:textId="77777777" w:rsidR="007445C8" w:rsidRDefault="007445C8" w:rsidP="007445C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6D508CE4" w14:textId="77777777" w:rsidR="007445C8" w:rsidRDefault="007445C8" w:rsidP="007445C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Candidate: __________________________________________</w:t>
                      </w:r>
                    </w:p>
                    <w:p w14:paraId="4639E59D" w14:textId="77777777" w:rsidR="007445C8" w:rsidRDefault="007445C8" w:rsidP="007445C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362A8955" w14:textId="77777777" w:rsidR="007445C8" w:rsidRDefault="007445C8" w:rsidP="007445C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Department Chair: 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40A01D" w14:textId="7CD34875" w:rsidR="00274816" w:rsidRPr="004303D7" w:rsidRDefault="00274816" w:rsidP="000F59FF">
      <w:pPr>
        <w:pStyle w:val="Title"/>
        <w:tabs>
          <w:tab w:val="left" w:pos="6440"/>
        </w:tabs>
        <w:rPr>
          <w:rFonts w:cstheme="minorHAnsi"/>
          <w:sz w:val="24"/>
          <w:szCs w:val="24"/>
        </w:rPr>
      </w:pPr>
    </w:p>
    <w:sectPr w:rsidR="00274816" w:rsidRPr="004303D7" w:rsidSect="004B5DD0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59B5" w14:textId="77777777" w:rsidR="002A26EF" w:rsidRDefault="002A26EF" w:rsidP="001E36B7">
      <w:pPr>
        <w:spacing w:after="0" w:line="240" w:lineRule="auto"/>
      </w:pPr>
      <w:r>
        <w:separator/>
      </w:r>
    </w:p>
  </w:endnote>
  <w:endnote w:type="continuationSeparator" w:id="0">
    <w:p w14:paraId="38446C83" w14:textId="77777777" w:rsidR="002A26EF" w:rsidRDefault="002A26EF" w:rsidP="001E3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25331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24F34D" w14:textId="73CB2C44" w:rsidR="00EB2322" w:rsidRDefault="00EB23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F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96C3B0" w14:textId="77777777" w:rsidR="00EB2322" w:rsidRDefault="00EB2322" w:rsidP="00EB2322">
    <w:pPr>
      <w:pStyle w:val="Header"/>
    </w:pPr>
    <w:r>
      <w:tab/>
    </w:r>
  </w:p>
  <w:p w14:paraId="7EDE145F" w14:textId="77777777" w:rsidR="00CA4D45" w:rsidRDefault="002A2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7AB0F" w14:textId="77777777" w:rsidR="002A26EF" w:rsidRDefault="002A26EF" w:rsidP="001E36B7">
      <w:pPr>
        <w:spacing w:after="0" w:line="240" w:lineRule="auto"/>
      </w:pPr>
      <w:r>
        <w:separator/>
      </w:r>
    </w:p>
  </w:footnote>
  <w:footnote w:type="continuationSeparator" w:id="0">
    <w:p w14:paraId="04005D96" w14:textId="77777777" w:rsidR="002A26EF" w:rsidRDefault="002A26EF" w:rsidP="001E3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D155" w14:textId="2DDF160C" w:rsidR="00B45B77" w:rsidRDefault="004303D7" w:rsidP="004303D7">
    <w:pPr>
      <w:pStyle w:val="Header"/>
    </w:pPr>
    <w:r w:rsidRPr="004303D7">
      <w:rPr>
        <w:color w:val="EA6A20"/>
      </w:rPr>
      <w:t xml:space="preserve"> </w:t>
    </w:r>
    <w:r w:rsidRPr="00C94B28">
      <w:rPr>
        <w:color w:val="EA6A20"/>
      </w:rPr>
      <w:t xml:space="preserve">OFFICE OF THE PROVOST </w:t>
    </w:r>
    <w:r>
      <w:t xml:space="preserve">I Tenure and Promotion </w:t>
    </w:r>
    <w:r w:rsidR="00273EA7">
      <w:t xml:space="preserve">Dossier Profile </w:t>
    </w:r>
    <w:r>
      <w:t xml:space="preserve">Tables </w:t>
    </w:r>
    <w:r>
      <w:tab/>
    </w:r>
  </w:p>
  <w:p w14:paraId="457D73FC" w14:textId="77777777" w:rsidR="001F6EF4" w:rsidRDefault="001F6EF4" w:rsidP="004303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299"/>
    <w:multiLevelType w:val="hybridMultilevel"/>
    <w:tmpl w:val="830CE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552B95"/>
    <w:multiLevelType w:val="hybridMultilevel"/>
    <w:tmpl w:val="444A60C4"/>
    <w:lvl w:ilvl="0" w:tplc="9B18505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D20FF"/>
    <w:multiLevelType w:val="hybridMultilevel"/>
    <w:tmpl w:val="BE36B5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A0586"/>
    <w:multiLevelType w:val="hybridMultilevel"/>
    <w:tmpl w:val="5B7AB57A"/>
    <w:lvl w:ilvl="0" w:tplc="9B18505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10700"/>
    <w:multiLevelType w:val="hybridMultilevel"/>
    <w:tmpl w:val="4FFCDCBC"/>
    <w:lvl w:ilvl="0" w:tplc="9B18505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B0E9D"/>
    <w:multiLevelType w:val="hybridMultilevel"/>
    <w:tmpl w:val="BCEAF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23EF0"/>
    <w:multiLevelType w:val="hybridMultilevel"/>
    <w:tmpl w:val="A83E0552"/>
    <w:lvl w:ilvl="0" w:tplc="9B18505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C62C4"/>
    <w:multiLevelType w:val="hybridMultilevel"/>
    <w:tmpl w:val="86A29F42"/>
    <w:lvl w:ilvl="0" w:tplc="9B18505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92006"/>
    <w:multiLevelType w:val="hybridMultilevel"/>
    <w:tmpl w:val="787CA0F2"/>
    <w:lvl w:ilvl="0" w:tplc="9B18505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65EC6"/>
    <w:multiLevelType w:val="hybridMultilevel"/>
    <w:tmpl w:val="3482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A1BEC"/>
    <w:multiLevelType w:val="hybridMultilevel"/>
    <w:tmpl w:val="08FE4716"/>
    <w:lvl w:ilvl="0" w:tplc="9B18505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935219">
    <w:abstractNumId w:val="5"/>
  </w:num>
  <w:num w:numId="2" w16cid:durableId="741409679">
    <w:abstractNumId w:val="2"/>
  </w:num>
  <w:num w:numId="3" w16cid:durableId="248317996">
    <w:abstractNumId w:val="9"/>
  </w:num>
  <w:num w:numId="4" w16cid:durableId="918946961">
    <w:abstractNumId w:val="8"/>
  </w:num>
  <w:num w:numId="5" w16cid:durableId="1780685236">
    <w:abstractNumId w:val="1"/>
  </w:num>
  <w:num w:numId="6" w16cid:durableId="958339853">
    <w:abstractNumId w:val="4"/>
  </w:num>
  <w:num w:numId="7" w16cid:durableId="1008295381">
    <w:abstractNumId w:val="10"/>
  </w:num>
  <w:num w:numId="8" w16cid:durableId="1163008293">
    <w:abstractNumId w:val="6"/>
  </w:num>
  <w:num w:numId="9" w16cid:durableId="1596356322">
    <w:abstractNumId w:val="3"/>
  </w:num>
  <w:num w:numId="10" w16cid:durableId="2099716994">
    <w:abstractNumId w:val="7"/>
  </w:num>
  <w:num w:numId="11" w16cid:durableId="38575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B7"/>
    <w:rsid w:val="00020F6F"/>
    <w:rsid w:val="00025747"/>
    <w:rsid w:val="00057673"/>
    <w:rsid w:val="000621DD"/>
    <w:rsid w:val="000A7FF3"/>
    <w:rsid w:val="000D45F8"/>
    <w:rsid w:val="000E2941"/>
    <w:rsid w:val="000F59FF"/>
    <w:rsid w:val="001207EA"/>
    <w:rsid w:val="00123AE0"/>
    <w:rsid w:val="001461C8"/>
    <w:rsid w:val="0017603C"/>
    <w:rsid w:val="001A00F4"/>
    <w:rsid w:val="001A0C7D"/>
    <w:rsid w:val="001D2C07"/>
    <w:rsid w:val="001D2FBB"/>
    <w:rsid w:val="001E36B7"/>
    <w:rsid w:val="001F6EF4"/>
    <w:rsid w:val="001F7711"/>
    <w:rsid w:val="00203394"/>
    <w:rsid w:val="00207074"/>
    <w:rsid w:val="0020712A"/>
    <w:rsid w:val="00214644"/>
    <w:rsid w:val="00215364"/>
    <w:rsid w:val="002562F9"/>
    <w:rsid w:val="00257089"/>
    <w:rsid w:val="00273EA7"/>
    <w:rsid w:val="00274816"/>
    <w:rsid w:val="002768B1"/>
    <w:rsid w:val="002805B0"/>
    <w:rsid w:val="00294A09"/>
    <w:rsid w:val="0029795B"/>
    <w:rsid w:val="002A26EF"/>
    <w:rsid w:val="002A5B22"/>
    <w:rsid w:val="002B0DEE"/>
    <w:rsid w:val="002D3DF0"/>
    <w:rsid w:val="002E49A6"/>
    <w:rsid w:val="002E6562"/>
    <w:rsid w:val="002F05F9"/>
    <w:rsid w:val="00307F4C"/>
    <w:rsid w:val="00315FF6"/>
    <w:rsid w:val="00330E7F"/>
    <w:rsid w:val="003369A7"/>
    <w:rsid w:val="00352B0D"/>
    <w:rsid w:val="00382B18"/>
    <w:rsid w:val="0039047F"/>
    <w:rsid w:val="003E3FC4"/>
    <w:rsid w:val="003F0CD3"/>
    <w:rsid w:val="003F5972"/>
    <w:rsid w:val="004303D7"/>
    <w:rsid w:val="00434EDE"/>
    <w:rsid w:val="00444973"/>
    <w:rsid w:val="00445EEF"/>
    <w:rsid w:val="00445F65"/>
    <w:rsid w:val="00450658"/>
    <w:rsid w:val="00480D8F"/>
    <w:rsid w:val="004B0360"/>
    <w:rsid w:val="004B5DD0"/>
    <w:rsid w:val="004C392D"/>
    <w:rsid w:val="004C760F"/>
    <w:rsid w:val="00545230"/>
    <w:rsid w:val="00573E02"/>
    <w:rsid w:val="00585063"/>
    <w:rsid w:val="00587CA8"/>
    <w:rsid w:val="005C1252"/>
    <w:rsid w:val="005E66F7"/>
    <w:rsid w:val="005F1803"/>
    <w:rsid w:val="005F2676"/>
    <w:rsid w:val="00614D38"/>
    <w:rsid w:val="00640496"/>
    <w:rsid w:val="006443FA"/>
    <w:rsid w:val="00657F62"/>
    <w:rsid w:val="006947A8"/>
    <w:rsid w:val="006E76AF"/>
    <w:rsid w:val="006F0D1E"/>
    <w:rsid w:val="007178E8"/>
    <w:rsid w:val="00734A1F"/>
    <w:rsid w:val="007445C8"/>
    <w:rsid w:val="00747959"/>
    <w:rsid w:val="007537BC"/>
    <w:rsid w:val="007544C9"/>
    <w:rsid w:val="00764AAA"/>
    <w:rsid w:val="00764CC4"/>
    <w:rsid w:val="00783893"/>
    <w:rsid w:val="00790183"/>
    <w:rsid w:val="007A094B"/>
    <w:rsid w:val="007D355B"/>
    <w:rsid w:val="007F093E"/>
    <w:rsid w:val="007F2535"/>
    <w:rsid w:val="007F6873"/>
    <w:rsid w:val="00804C6A"/>
    <w:rsid w:val="00865DA9"/>
    <w:rsid w:val="00867B4A"/>
    <w:rsid w:val="008A47B5"/>
    <w:rsid w:val="008B170C"/>
    <w:rsid w:val="008F3B24"/>
    <w:rsid w:val="009175D0"/>
    <w:rsid w:val="00933825"/>
    <w:rsid w:val="009344C3"/>
    <w:rsid w:val="00940F0E"/>
    <w:rsid w:val="009603C9"/>
    <w:rsid w:val="009637DC"/>
    <w:rsid w:val="00976D56"/>
    <w:rsid w:val="009A1D45"/>
    <w:rsid w:val="009D2B9A"/>
    <w:rsid w:val="009D573E"/>
    <w:rsid w:val="009F34B1"/>
    <w:rsid w:val="009F6EDD"/>
    <w:rsid w:val="00A10104"/>
    <w:rsid w:val="00A500E3"/>
    <w:rsid w:val="00A85537"/>
    <w:rsid w:val="00AB1BC8"/>
    <w:rsid w:val="00AD1A88"/>
    <w:rsid w:val="00B02B64"/>
    <w:rsid w:val="00B063F7"/>
    <w:rsid w:val="00B2163C"/>
    <w:rsid w:val="00B26825"/>
    <w:rsid w:val="00B309C5"/>
    <w:rsid w:val="00B45B77"/>
    <w:rsid w:val="00B87A20"/>
    <w:rsid w:val="00BA12D8"/>
    <w:rsid w:val="00BB00DF"/>
    <w:rsid w:val="00BE1DD7"/>
    <w:rsid w:val="00BE4162"/>
    <w:rsid w:val="00BE4723"/>
    <w:rsid w:val="00BE6201"/>
    <w:rsid w:val="00C07665"/>
    <w:rsid w:val="00C30FF5"/>
    <w:rsid w:val="00C5504D"/>
    <w:rsid w:val="00C57535"/>
    <w:rsid w:val="00C61A08"/>
    <w:rsid w:val="00C7631F"/>
    <w:rsid w:val="00C9097A"/>
    <w:rsid w:val="00C937E6"/>
    <w:rsid w:val="00C94B28"/>
    <w:rsid w:val="00C967E7"/>
    <w:rsid w:val="00C96D25"/>
    <w:rsid w:val="00CA2715"/>
    <w:rsid w:val="00CC3219"/>
    <w:rsid w:val="00CE3487"/>
    <w:rsid w:val="00CE3901"/>
    <w:rsid w:val="00CE5537"/>
    <w:rsid w:val="00CF767F"/>
    <w:rsid w:val="00D132ED"/>
    <w:rsid w:val="00D72901"/>
    <w:rsid w:val="00D74519"/>
    <w:rsid w:val="00D87992"/>
    <w:rsid w:val="00DB4E02"/>
    <w:rsid w:val="00DF02FF"/>
    <w:rsid w:val="00E12446"/>
    <w:rsid w:val="00E16E7C"/>
    <w:rsid w:val="00E33E07"/>
    <w:rsid w:val="00E36676"/>
    <w:rsid w:val="00E4687A"/>
    <w:rsid w:val="00E53A55"/>
    <w:rsid w:val="00E618CE"/>
    <w:rsid w:val="00E76F9A"/>
    <w:rsid w:val="00E80BC9"/>
    <w:rsid w:val="00EB2322"/>
    <w:rsid w:val="00EC5311"/>
    <w:rsid w:val="00EF03A6"/>
    <w:rsid w:val="00F1048E"/>
    <w:rsid w:val="00F23B0B"/>
    <w:rsid w:val="00F6502E"/>
    <w:rsid w:val="00F6675E"/>
    <w:rsid w:val="00F739FF"/>
    <w:rsid w:val="00F90E06"/>
    <w:rsid w:val="00FA1B27"/>
    <w:rsid w:val="00FC400F"/>
    <w:rsid w:val="00FE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69E82"/>
  <w15:chartTrackingRefBased/>
  <w15:docId w15:val="{645E384F-FAF4-446B-97B3-E6FF6B0F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3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6B7"/>
  </w:style>
  <w:style w:type="paragraph" w:styleId="Footer">
    <w:name w:val="footer"/>
    <w:basedOn w:val="Normal"/>
    <w:link w:val="FooterChar"/>
    <w:uiPriority w:val="99"/>
    <w:unhideWhenUsed/>
    <w:rsid w:val="001E3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6B7"/>
  </w:style>
  <w:style w:type="paragraph" w:styleId="ListParagraph">
    <w:name w:val="List Paragraph"/>
    <w:basedOn w:val="Normal"/>
    <w:uiPriority w:val="34"/>
    <w:qFormat/>
    <w:rsid w:val="002146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7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4B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B2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FA72A-1427-4D88-84BC-855BD34D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Granberg;Amy Lawton-Rauh</dc:creator>
  <cp:keywords/>
  <dc:description/>
  <cp:lastModifiedBy>Chelsea Waugaman</cp:lastModifiedBy>
  <cp:revision>3</cp:revision>
  <cp:lastPrinted>2020-04-06T18:07:00Z</cp:lastPrinted>
  <dcterms:created xsi:type="dcterms:W3CDTF">2022-04-26T18:19:00Z</dcterms:created>
  <dcterms:modified xsi:type="dcterms:W3CDTF">2022-04-26T18:24:00Z</dcterms:modified>
</cp:coreProperties>
</file>