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AC8" w:rsidRDefault="00F31AC8" w:rsidP="00F31AC8">
      <w:pPr>
        <w:spacing w:after="0" w:line="276" w:lineRule="auto"/>
        <w:rPr>
          <w:rFonts w:ascii="Calibri" w:eastAsia="Calibri" w:hAnsi="Calibri" w:cs="Times New Roman"/>
          <w:b/>
          <w:noProof/>
          <w:sz w:val="48"/>
          <w:szCs w:val="48"/>
        </w:rPr>
      </w:pPr>
      <w:r w:rsidRPr="008E1CBD">
        <w:rPr>
          <w:rFonts w:ascii="Calibri" w:eastAsia="Calibri" w:hAnsi="Calibri" w:cs="Times New Roman"/>
          <w:b/>
          <w:noProof/>
          <w:color w:val="800000"/>
        </w:rPr>
        <w:drawing>
          <wp:inline distT="0" distB="0" distL="0" distR="0" wp14:anchorId="690EAFB3" wp14:editId="73774974">
            <wp:extent cx="1531620" cy="44289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emson University 2015.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68724" cy="453622"/>
                    </a:xfrm>
                    <a:prstGeom prst="rect">
                      <a:avLst/>
                    </a:prstGeom>
                  </pic:spPr>
                </pic:pic>
              </a:graphicData>
            </a:graphic>
          </wp:inline>
        </w:drawing>
      </w:r>
      <w:r w:rsidRPr="008E1CBD">
        <w:rPr>
          <w:rFonts w:ascii="Calibri" w:eastAsia="Calibri" w:hAnsi="Calibri" w:cs="Times New Roman"/>
          <w:b/>
          <w:noProof/>
          <w:color w:val="800000"/>
        </w:rPr>
        <w:t xml:space="preserve">     </w:t>
      </w:r>
      <w:r>
        <w:rPr>
          <w:rFonts w:ascii="Calibri" w:eastAsia="Calibri" w:hAnsi="Calibri" w:cs="Times New Roman"/>
          <w:b/>
          <w:noProof/>
          <w:color w:val="800000"/>
        </w:rPr>
        <w:tab/>
      </w:r>
      <w:r w:rsidR="00C8441A">
        <w:rPr>
          <w:rFonts w:ascii="Calibri" w:eastAsia="Calibri" w:hAnsi="Calibri" w:cs="Times New Roman"/>
          <w:b/>
          <w:noProof/>
          <w:color w:val="800000"/>
        </w:rPr>
        <w:t xml:space="preserve">        </w:t>
      </w:r>
      <w:r w:rsidR="004925B3">
        <w:rPr>
          <w:rFonts w:ascii="Calibri" w:eastAsia="Calibri" w:hAnsi="Calibri" w:cs="Times New Roman"/>
          <w:b/>
          <w:noProof/>
          <w:sz w:val="48"/>
          <w:szCs w:val="48"/>
        </w:rPr>
        <w:t xml:space="preserve">Sign and Barricade </w:t>
      </w:r>
      <w:r w:rsidR="004925B3">
        <w:rPr>
          <w:rFonts w:ascii="Calibri" w:eastAsia="Calibri" w:hAnsi="Calibri" w:cs="Times New Roman"/>
          <w:b/>
          <w:noProof/>
          <w:sz w:val="48"/>
          <w:szCs w:val="48"/>
        </w:rPr>
        <w:tab/>
      </w:r>
      <w:r w:rsidR="004925B3">
        <w:rPr>
          <w:rFonts w:ascii="Calibri" w:eastAsia="Calibri" w:hAnsi="Calibri" w:cs="Times New Roman"/>
          <w:b/>
          <w:noProof/>
          <w:sz w:val="48"/>
          <w:szCs w:val="48"/>
        </w:rPr>
        <w:tab/>
        <w:t xml:space="preserve">  </w:t>
      </w:r>
      <w:r w:rsidRPr="008E1CBD">
        <w:rPr>
          <w:rFonts w:ascii="Calibri" w:eastAsia="Calibri" w:hAnsi="Calibri" w:cs="Times New Roman"/>
          <w:b/>
          <w:noProof/>
          <w:color w:val="800000"/>
        </w:rPr>
        <w:drawing>
          <wp:inline distT="0" distB="0" distL="0" distR="0" wp14:anchorId="4249E8C4" wp14:editId="28738A56">
            <wp:extent cx="554990" cy="5193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ger paw 2015.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616712" cy="577055"/>
                    </a:xfrm>
                    <a:prstGeom prst="rect">
                      <a:avLst/>
                    </a:prstGeom>
                  </pic:spPr>
                </pic:pic>
              </a:graphicData>
            </a:graphic>
          </wp:inline>
        </w:drawing>
      </w:r>
    </w:p>
    <w:p w:rsidR="00F31AC8" w:rsidRDefault="00F31AC8" w:rsidP="00F31AC8">
      <w:pPr>
        <w:spacing w:after="0" w:line="276" w:lineRule="auto"/>
        <w:ind w:left="3600" w:firstLine="720"/>
        <w:rPr>
          <w:rFonts w:ascii="Calibri" w:eastAsia="Calibri" w:hAnsi="Calibri" w:cs="Times New Roman"/>
          <w:b/>
          <w:noProof/>
          <w:sz w:val="48"/>
          <w:szCs w:val="48"/>
        </w:rPr>
      </w:pPr>
      <w:r>
        <w:rPr>
          <w:rFonts w:ascii="Calibri" w:eastAsia="Calibri" w:hAnsi="Calibri" w:cs="Times New Roman"/>
          <w:b/>
          <w:noProof/>
          <w:sz w:val="48"/>
          <w:szCs w:val="48"/>
        </w:rPr>
        <w:t>Protocol</w:t>
      </w:r>
    </w:p>
    <w:p w:rsidR="00F31AC8" w:rsidRPr="008E1CBD" w:rsidRDefault="00F31AC8" w:rsidP="00F31AC8">
      <w:pPr>
        <w:spacing w:after="0" w:line="276" w:lineRule="auto"/>
        <w:ind w:left="3600" w:firstLine="720"/>
        <w:rPr>
          <w:rFonts w:ascii="Calibri" w:eastAsia="Calibri" w:hAnsi="Calibri" w:cs="Times New Roman"/>
          <w:b/>
          <w:noProof/>
          <w:sz w:val="48"/>
          <w:szCs w:val="48"/>
        </w:rPr>
      </w:pPr>
      <w:r w:rsidRPr="008E1CBD">
        <w:rPr>
          <w:rFonts w:ascii="Calibri" w:eastAsia="Calibri" w:hAnsi="Calibri" w:cs="Times New Roman"/>
          <w:b/>
          <w:noProof/>
          <w:sz w:val="48"/>
          <w:szCs w:val="48"/>
        </w:rPr>
        <mc:AlternateContent>
          <mc:Choice Requires="wps">
            <w:drawing>
              <wp:anchor distT="0" distB="0" distL="114300" distR="114300" simplePos="0" relativeHeight="251661312" behindDoc="0" locked="0" layoutInCell="1" allowOverlap="1" wp14:anchorId="738EC4A1" wp14:editId="471A47F4">
                <wp:simplePos x="0" y="0"/>
                <wp:positionH relativeFrom="column">
                  <wp:posOffset>7620</wp:posOffset>
                </wp:positionH>
                <wp:positionV relativeFrom="paragraph">
                  <wp:posOffset>311150</wp:posOffset>
                </wp:positionV>
                <wp:extent cx="6553200" cy="22860"/>
                <wp:effectExtent l="0" t="0" r="19050" b="34290"/>
                <wp:wrapNone/>
                <wp:docPr id="5" name="Straight Connector 5"/>
                <wp:cNvGraphicFramePr/>
                <a:graphic xmlns:a="http://schemas.openxmlformats.org/drawingml/2006/main">
                  <a:graphicData uri="http://schemas.microsoft.com/office/word/2010/wordprocessingShape">
                    <wps:wsp>
                      <wps:cNvCnPr/>
                      <wps:spPr>
                        <a:xfrm>
                          <a:off x="0" y="0"/>
                          <a:ext cx="6553200" cy="22860"/>
                        </a:xfrm>
                        <a:prstGeom prst="line">
                          <a:avLst/>
                        </a:prstGeom>
                        <a:noFill/>
                        <a:ln w="19050" cap="flat" cmpd="sng" algn="ctr">
                          <a:solidFill>
                            <a:srgbClr val="7030A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4251BB6"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24.5pt" to="516.6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" strokecolor="#7030a0" strokeweight="1.5pt"/>
            </w:pict>
          </mc:Fallback>
        </mc:AlternateContent>
      </w:r>
      <w:r w:rsidRPr="008E1CBD">
        <w:rPr>
          <w:rFonts w:ascii="Calibri" w:eastAsia="Calibri" w:hAnsi="Calibri" w:cs="Times New Roman"/>
          <w:b/>
          <w:noProof/>
          <w:sz w:val="48"/>
          <w:szCs w:val="48"/>
        </w:rPr>
        <mc:AlternateContent>
          <mc:Choice Requires="wps">
            <w:drawing>
              <wp:anchor distT="0" distB="0" distL="114300" distR="114300" simplePos="0" relativeHeight="251659264" behindDoc="0" locked="0" layoutInCell="1" allowOverlap="1" wp14:anchorId="56473208" wp14:editId="0457474F">
                <wp:simplePos x="0" y="0"/>
                <wp:positionH relativeFrom="margin">
                  <wp:align>left</wp:align>
                </wp:positionH>
                <wp:positionV relativeFrom="paragraph">
                  <wp:posOffset>181610</wp:posOffset>
                </wp:positionV>
                <wp:extent cx="6568440" cy="30480"/>
                <wp:effectExtent l="0" t="0" r="22860" b="26670"/>
                <wp:wrapNone/>
                <wp:docPr id="3" name="Straight Connector 3"/>
                <wp:cNvGraphicFramePr/>
                <a:graphic xmlns:a="http://schemas.openxmlformats.org/drawingml/2006/main">
                  <a:graphicData uri="http://schemas.microsoft.com/office/word/2010/wordprocessingShape">
                    <wps:wsp>
                      <wps:cNvCnPr/>
                      <wps:spPr>
                        <a:xfrm>
                          <a:off x="0" y="0"/>
                          <a:ext cx="6568440" cy="30480"/>
                        </a:xfrm>
                        <a:prstGeom prst="line">
                          <a:avLst/>
                        </a:prstGeom>
                        <a:noFill/>
                        <a:ln w="25400" cap="flat" cmpd="sng" algn="ctr">
                          <a:solidFill>
                            <a:srgbClr val="7030A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2FB3E70" id="Straight Connector 3"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4.3pt" to="517.2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" strokecolor="#7030a0" strokeweight="2pt">
                <w10:wrap anchorx="margin"/>
              </v:line>
            </w:pict>
          </mc:Fallback>
        </mc:AlternateContent>
      </w:r>
      <w:r w:rsidRPr="008E1CBD">
        <w:rPr>
          <w:rFonts w:ascii="Calibri" w:eastAsia="Calibri" w:hAnsi="Calibri" w:cs="Times New Roman"/>
          <w:b/>
          <w:noProof/>
          <w:sz w:val="48"/>
          <w:szCs w:val="48"/>
        </w:rPr>
        <mc:AlternateContent>
          <mc:Choice Requires="wps">
            <w:drawing>
              <wp:anchor distT="0" distB="0" distL="114300" distR="114300" simplePos="0" relativeHeight="251660288" behindDoc="0" locked="0" layoutInCell="1" allowOverlap="1" wp14:anchorId="2357527B" wp14:editId="6803F5AC">
                <wp:simplePos x="0" y="0"/>
                <wp:positionH relativeFrom="column">
                  <wp:posOffset>7620</wp:posOffset>
                </wp:positionH>
                <wp:positionV relativeFrom="paragraph">
                  <wp:posOffset>250190</wp:posOffset>
                </wp:positionV>
                <wp:extent cx="6560820" cy="22860"/>
                <wp:effectExtent l="0" t="0" r="30480" b="34290"/>
                <wp:wrapNone/>
                <wp:docPr id="4" name="Straight Connector 4"/>
                <wp:cNvGraphicFramePr/>
                <a:graphic xmlns:a="http://schemas.openxmlformats.org/drawingml/2006/main">
                  <a:graphicData uri="http://schemas.microsoft.com/office/word/2010/wordprocessingShape">
                    <wps:wsp>
                      <wps:cNvCnPr/>
                      <wps:spPr>
                        <a:xfrm>
                          <a:off x="0" y="0"/>
                          <a:ext cx="6560820" cy="22860"/>
                        </a:xfrm>
                        <a:prstGeom prst="line">
                          <a:avLst/>
                        </a:prstGeom>
                        <a:noFill/>
                        <a:ln w="19050" cap="flat" cmpd="sng" algn="ctr">
                          <a:solidFill>
                            <a:srgbClr val="F79646"/>
                          </a:solidFill>
                          <a:prstDash val="solid"/>
                        </a:ln>
                        <a:effectLst/>
                      </wps:spPr>
                      <wps:bodyPr/>
                    </wps:wsp>
                  </a:graphicData>
                </a:graphic>
              </wp:anchor>
            </w:drawing>
          </mc:Choice>
          <mc:Fallback>
            <w:pict>
              <v:line w14:anchorId="1020BEA0"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pt,19.7pt" to="517.2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" strokecolor="#f79646" strokeweight="1.5pt"/>
            </w:pict>
          </mc:Fallback>
        </mc:AlternateContent>
      </w:r>
    </w:p>
    <w:p w:rsidR="006F2FC5" w:rsidRDefault="006F2FC5"/>
    <w:p w:rsidR="004925B3" w:rsidRDefault="004925B3" w:rsidP="004925B3">
      <w:pPr>
        <w:pStyle w:val="ListParagraph"/>
        <w:numPr>
          <w:ilvl w:val="0"/>
          <w:numId w:val="9"/>
        </w:numPr>
      </w:pPr>
      <w:r>
        <w:rPr>
          <w:rFonts w:ascii="Arial" w:eastAsia="Times New Roman" w:hAnsi="Arial" w:cs="Vrinda"/>
          <w:b/>
          <w:sz w:val="28"/>
          <w:szCs w:val="20"/>
          <w:lang w:eastAsia="ja-JP"/>
        </w:rPr>
        <w:t>General Information</w:t>
      </w:r>
    </w:p>
    <w:p w:rsidR="001D2CDA" w:rsidRDefault="001D2CDA" w:rsidP="00C36403">
      <w:pPr>
        <w:spacing w:after="0" w:line="240" w:lineRule="auto"/>
        <w:rPr>
          <w:rFonts w:ascii="Helvetica" w:eastAsia="Times New Roman" w:hAnsi="Helvetica" w:cs="Helvetica"/>
          <w:color w:val="000000"/>
          <w:sz w:val="21"/>
          <w:szCs w:val="21"/>
          <w:shd w:val="clear" w:color="auto" w:fill="FFFFFF"/>
        </w:rPr>
      </w:pPr>
      <w:r>
        <w:rPr>
          <w:rFonts w:ascii="Helvetica" w:eastAsia="Times New Roman" w:hAnsi="Helvetica" w:cs="Helvetica"/>
          <w:color w:val="000000"/>
          <w:sz w:val="21"/>
          <w:szCs w:val="21"/>
          <w:shd w:val="clear" w:color="auto" w:fill="FFFFFF"/>
        </w:rPr>
        <w:t xml:space="preserve">The below information is that of Clemson Research CURI campus.  To better define the design, application and use of signs and barricades and the color of these devices in the workplace, CURI has outlined the intended use of these devices.  These devices are intended to be used to define specific hazards of a nature such that failure to designate them may lead to accidental injury or </w:t>
      </w:r>
      <w:r w:rsidR="00B51D40">
        <w:rPr>
          <w:rFonts w:ascii="Helvetica" w:eastAsia="Times New Roman" w:hAnsi="Helvetica" w:cs="Helvetica"/>
          <w:color w:val="000000"/>
          <w:sz w:val="21"/>
          <w:szCs w:val="21"/>
          <w:shd w:val="clear" w:color="auto" w:fill="FFFFFF"/>
        </w:rPr>
        <w:t xml:space="preserve">property </w:t>
      </w:r>
      <w:r>
        <w:rPr>
          <w:rFonts w:ascii="Helvetica" w:eastAsia="Times New Roman" w:hAnsi="Helvetica" w:cs="Helvetica"/>
          <w:color w:val="000000"/>
          <w:sz w:val="21"/>
          <w:szCs w:val="21"/>
          <w:shd w:val="clear" w:color="auto" w:fill="FFFFFF"/>
        </w:rPr>
        <w:t>damage</w:t>
      </w:r>
      <w:r w:rsidR="00B51D40">
        <w:rPr>
          <w:rFonts w:ascii="Helvetica" w:eastAsia="Times New Roman" w:hAnsi="Helvetica" w:cs="Helvetica"/>
          <w:color w:val="000000"/>
          <w:sz w:val="21"/>
          <w:szCs w:val="21"/>
          <w:shd w:val="clear" w:color="auto" w:fill="FFFFFF"/>
        </w:rPr>
        <w:t>.</w:t>
      </w:r>
    </w:p>
    <w:p w:rsidR="001D2CDA" w:rsidRDefault="001D2CDA" w:rsidP="00C36403">
      <w:pPr>
        <w:spacing w:after="0" w:line="240" w:lineRule="auto"/>
        <w:rPr>
          <w:rFonts w:ascii="Helvetica" w:eastAsia="Times New Roman" w:hAnsi="Helvetica" w:cs="Helvetica"/>
          <w:color w:val="000000"/>
          <w:sz w:val="21"/>
          <w:szCs w:val="21"/>
          <w:shd w:val="clear" w:color="auto" w:fill="FFFFFF"/>
        </w:rPr>
      </w:pPr>
    </w:p>
    <w:p w:rsidR="00262083" w:rsidRDefault="001D2CDA" w:rsidP="00262083">
      <w:pPr>
        <w:spacing w:after="0" w:line="240" w:lineRule="auto"/>
        <w:rPr>
          <w:rFonts w:ascii="Helvetica" w:eastAsia="Times New Roman" w:hAnsi="Helvetica" w:cs="Helvetica"/>
          <w:color w:val="000000"/>
          <w:sz w:val="21"/>
          <w:szCs w:val="21"/>
          <w:shd w:val="clear" w:color="auto" w:fill="FFFFFF"/>
        </w:rPr>
      </w:pPr>
      <w:r>
        <w:rPr>
          <w:rFonts w:ascii="Helvetica" w:eastAsia="Times New Roman" w:hAnsi="Helvetica" w:cs="Helvetica"/>
          <w:color w:val="000000"/>
          <w:sz w:val="21"/>
          <w:szCs w:val="21"/>
          <w:shd w:val="clear" w:color="auto" w:fill="FFFFFF"/>
        </w:rPr>
        <w:t xml:space="preserve"> </w:t>
      </w:r>
    </w:p>
    <w:p w:rsidR="00F31AC8" w:rsidRPr="004925B3" w:rsidRDefault="004925B3" w:rsidP="004925B3">
      <w:pPr>
        <w:pStyle w:val="ListParagraph"/>
        <w:numPr>
          <w:ilvl w:val="0"/>
          <w:numId w:val="9"/>
        </w:numPr>
        <w:spacing w:after="0" w:line="240" w:lineRule="atLeast"/>
        <w:jc w:val="both"/>
        <w:rPr>
          <w:rFonts w:ascii="Arial" w:eastAsia="Times New Roman" w:hAnsi="Arial" w:cs="Vrinda"/>
          <w:b/>
          <w:sz w:val="28"/>
          <w:szCs w:val="20"/>
          <w:lang w:eastAsia="ja-JP"/>
        </w:rPr>
      </w:pPr>
      <w:r>
        <w:rPr>
          <w:rFonts w:ascii="Arial" w:eastAsia="Times New Roman" w:hAnsi="Arial" w:cs="Vrinda"/>
          <w:b/>
          <w:sz w:val="28"/>
          <w:szCs w:val="20"/>
          <w:lang w:eastAsia="ja-JP"/>
        </w:rPr>
        <w:t xml:space="preserve">CURI </w:t>
      </w:r>
      <w:r w:rsidR="00262083">
        <w:rPr>
          <w:rFonts w:ascii="Arial" w:eastAsia="Times New Roman" w:hAnsi="Arial" w:cs="Vrinda"/>
          <w:b/>
          <w:sz w:val="28"/>
          <w:szCs w:val="20"/>
          <w:lang w:eastAsia="ja-JP"/>
        </w:rPr>
        <w:t>Definitions</w:t>
      </w:r>
    </w:p>
    <w:p w:rsidR="00F31AC8" w:rsidRPr="00F31AC8" w:rsidRDefault="00F31AC8" w:rsidP="00F31AC8">
      <w:pPr>
        <w:numPr>
          <w:ilvl w:val="12"/>
          <w:numId w:val="0"/>
        </w:numPr>
        <w:spacing w:after="0" w:line="240" w:lineRule="atLeast"/>
        <w:ind w:left="720" w:hanging="720"/>
        <w:jc w:val="both"/>
        <w:rPr>
          <w:rFonts w:ascii="Arial" w:eastAsia="Times New Roman" w:hAnsi="Arial" w:cs="Vrinda"/>
          <w:sz w:val="24"/>
          <w:szCs w:val="20"/>
          <w:lang w:eastAsia="ja-JP"/>
        </w:rPr>
      </w:pPr>
    </w:p>
    <w:p w:rsidR="00F31AC8" w:rsidRPr="00F31AC8" w:rsidRDefault="003150E6" w:rsidP="004925B3">
      <w:pPr>
        <w:numPr>
          <w:ilvl w:val="1"/>
          <w:numId w:val="9"/>
        </w:numPr>
        <w:spacing w:after="0" w:line="240" w:lineRule="atLeast"/>
        <w:jc w:val="both"/>
        <w:rPr>
          <w:rFonts w:ascii="Arial" w:eastAsia="Times New Roman" w:hAnsi="Arial" w:cs="Vrinda"/>
          <w:b/>
          <w:sz w:val="24"/>
          <w:szCs w:val="20"/>
          <w:lang w:eastAsia="ja-JP"/>
        </w:rPr>
      </w:pPr>
      <w:r>
        <w:rPr>
          <w:rFonts w:ascii="Arial" w:eastAsia="Times New Roman" w:hAnsi="Arial" w:cs="Vrinda"/>
          <w:b/>
          <w:sz w:val="24"/>
          <w:szCs w:val="20"/>
          <w:lang w:eastAsia="ja-JP"/>
        </w:rPr>
        <w:t>Colors</w:t>
      </w:r>
    </w:p>
    <w:p w:rsidR="00F31AC8" w:rsidRPr="00F31AC8" w:rsidRDefault="00F31AC8" w:rsidP="00F31AC8">
      <w:pPr>
        <w:numPr>
          <w:ilvl w:val="12"/>
          <w:numId w:val="0"/>
        </w:numPr>
        <w:spacing w:after="0" w:line="240" w:lineRule="atLeast"/>
        <w:ind w:left="1440" w:hanging="720"/>
        <w:jc w:val="both"/>
        <w:rPr>
          <w:rFonts w:ascii="Arial" w:eastAsia="Times New Roman" w:hAnsi="Arial" w:cs="Vrinda"/>
          <w:sz w:val="24"/>
          <w:szCs w:val="20"/>
          <w:lang w:eastAsia="ja-JP"/>
        </w:rPr>
      </w:pPr>
    </w:p>
    <w:p w:rsidR="00F31AC8" w:rsidRPr="00F31AC8" w:rsidRDefault="003150E6" w:rsidP="004925B3">
      <w:pPr>
        <w:numPr>
          <w:ilvl w:val="2"/>
          <w:numId w:val="9"/>
        </w:numPr>
        <w:spacing w:after="0" w:line="240" w:lineRule="atLeast"/>
        <w:jc w:val="both"/>
        <w:rPr>
          <w:rFonts w:ascii="Arial" w:eastAsia="Times New Roman" w:hAnsi="Arial" w:cs="Vrinda"/>
          <w:sz w:val="24"/>
          <w:szCs w:val="20"/>
          <w:lang w:eastAsia="ja-JP"/>
        </w:rPr>
      </w:pPr>
      <w:r>
        <w:rPr>
          <w:rFonts w:ascii="Arial" w:eastAsia="Times New Roman" w:hAnsi="Arial" w:cs="Vrinda"/>
          <w:sz w:val="24"/>
          <w:szCs w:val="20"/>
          <w:lang w:eastAsia="ja-JP"/>
        </w:rPr>
        <w:t>Red – designates danger.  Immediate danger is present and special precautions are necessary.</w:t>
      </w:r>
    </w:p>
    <w:p w:rsidR="00F31AC8" w:rsidRPr="00F31AC8" w:rsidRDefault="00F31AC8" w:rsidP="00F31AC8">
      <w:pPr>
        <w:numPr>
          <w:ilvl w:val="12"/>
          <w:numId w:val="0"/>
        </w:numPr>
        <w:spacing w:after="0" w:line="240" w:lineRule="atLeast"/>
        <w:ind w:left="2160" w:hanging="720"/>
        <w:jc w:val="both"/>
        <w:rPr>
          <w:rFonts w:ascii="Arial" w:eastAsia="Times New Roman" w:hAnsi="Arial" w:cs="Vrinda"/>
          <w:sz w:val="24"/>
          <w:szCs w:val="20"/>
          <w:lang w:eastAsia="ja-JP"/>
        </w:rPr>
      </w:pPr>
    </w:p>
    <w:p w:rsidR="009555E5" w:rsidRPr="009555E5" w:rsidRDefault="003150E6" w:rsidP="009555E5">
      <w:pPr>
        <w:numPr>
          <w:ilvl w:val="3"/>
          <w:numId w:val="9"/>
        </w:numPr>
        <w:spacing w:after="0" w:line="240" w:lineRule="atLeast"/>
        <w:jc w:val="both"/>
        <w:rPr>
          <w:rFonts w:ascii="Arial" w:eastAsia="Times New Roman" w:hAnsi="Arial" w:cs="Vrinda"/>
          <w:sz w:val="24"/>
          <w:szCs w:val="20"/>
          <w:lang w:eastAsia="ja-JP"/>
        </w:rPr>
      </w:pPr>
      <w:r>
        <w:rPr>
          <w:rFonts w:ascii="Arial" w:eastAsia="Times New Roman" w:hAnsi="Arial" w:cs="Vrinda"/>
          <w:sz w:val="24"/>
          <w:szCs w:val="20"/>
          <w:lang w:eastAsia="ja-JP"/>
        </w:rPr>
        <w:t>Can be used with black or white contrasting lettering.</w:t>
      </w:r>
    </w:p>
    <w:p w:rsidR="00F31AC8" w:rsidRPr="00F31AC8" w:rsidRDefault="00F31AC8" w:rsidP="00F31AC8">
      <w:pPr>
        <w:spacing w:after="0" w:line="240" w:lineRule="atLeast"/>
        <w:ind w:left="2160"/>
        <w:jc w:val="both"/>
        <w:rPr>
          <w:rFonts w:ascii="Arial" w:eastAsia="Times New Roman" w:hAnsi="Arial" w:cs="Vrinda"/>
          <w:sz w:val="24"/>
          <w:szCs w:val="20"/>
          <w:lang w:eastAsia="ja-JP"/>
        </w:rPr>
      </w:pPr>
    </w:p>
    <w:p w:rsidR="003150E6" w:rsidRDefault="003150E6" w:rsidP="003150E6">
      <w:pPr>
        <w:numPr>
          <w:ilvl w:val="2"/>
          <w:numId w:val="9"/>
        </w:numPr>
        <w:spacing w:after="0" w:line="240" w:lineRule="atLeast"/>
        <w:jc w:val="both"/>
        <w:rPr>
          <w:rFonts w:ascii="Arial" w:eastAsia="Times New Roman" w:hAnsi="Arial" w:cs="Vrinda"/>
          <w:sz w:val="24"/>
          <w:szCs w:val="20"/>
          <w:lang w:eastAsia="ja-JP"/>
        </w:rPr>
      </w:pPr>
      <w:r>
        <w:rPr>
          <w:rFonts w:ascii="Arial" w:eastAsia="Times New Roman" w:hAnsi="Arial" w:cs="Vrinda"/>
          <w:sz w:val="24"/>
          <w:szCs w:val="20"/>
          <w:lang w:eastAsia="ja-JP"/>
        </w:rPr>
        <w:t>Yellow – designates caution.  Indicates a “possible” hazard where proper precaution should be taken.</w:t>
      </w:r>
    </w:p>
    <w:p w:rsidR="00F31AC8" w:rsidRPr="00F31AC8" w:rsidRDefault="003150E6" w:rsidP="003150E6">
      <w:pPr>
        <w:spacing w:after="0" w:line="240" w:lineRule="atLeast"/>
        <w:ind w:left="2880"/>
        <w:jc w:val="both"/>
        <w:rPr>
          <w:rFonts w:ascii="Arial" w:eastAsia="Times New Roman" w:hAnsi="Arial" w:cs="Vrinda"/>
          <w:sz w:val="24"/>
          <w:szCs w:val="20"/>
          <w:lang w:eastAsia="ja-JP"/>
        </w:rPr>
      </w:pPr>
      <w:r w:rsidRPr="00F31AC8">
        <w:rPr>
          <w:rFonts w:ascii="Arial" w:eastAsia="Times New Roman" w:hAnsi="Arial" w:cs="Vrinda"/>
          <w:sz w:val="24"/>
          <w:szCs w:val="20"/>
          <w:lang w:eastAsia="ja-JP"/>
        </w:rPr>
        <w:t xml:space="preserve"> </w:t>
      </w:r>
    </w:p>
    <w:p w:rsidR="00F31AC8" w:rsidRDefault="003150E6" w:rsidP="00833D6C">
      <w:pPr>
        <w:numPr>
          <w:ilvl w:val="2"/>
          <w:numId w:val="9"/>
        </w:numPr>
        <w:spacing w:after="0" w:line="240" w:lineRule="atLeast"/>
        <w:jc w:val="both"/>
        <w:rPr>
          <w:rFonts w:ascii="Arial" w:eastAsia="Times New Roman" w:hAnsi="Arial" w:cs="Vrinda"/>
          <w:sz w:val="24"/>
          <w:szCs w:val="20"/>
          <w:lang w:eastAsia="ja-JP"/>
        </w:rPr>
      </w:pPr>
      <w:r w:rsidRPr="00D23CEF">
        <w:rPr>
          <w:rFonts w:ascii="Arial" w:eastAsia="Times New Roman" w:hAnsi="Arial" w:cs="Vrinda"/>
          <w:sz w:val="24"/>
          <w:szCs w:val="20"/>
          <w:lang w:eastAsia="ja-JP"/>
        </w:rPr>
        <w:t>Orange – designates warning.  Indicates that a hazard is present and effort may be needed to prevent loss</w:t>
      </w:r>
    </w:p>
    <w:p w:rsidR="00D23CEF" w:rsidRPr="00D23CEF" w:rsidRDefault="00D23CEF" w:rsidP="00D23CEF">
      <w:pPr>
        <w:spacing w:after="0" w:line="240" w:lineRule="atLeast"/>
        <w:jc w:val="both"/>
        <w:rPr>
          <w:rFonts w:ascii="Arial" w:eastAsia="Times New Roman" w:hAnsi="Arial" w:cs="Vrinda"/>
          <w:sz w:val="24"/>
          <w:szCs w:val="20"/>
          <w:lang w:eastAsia="ja-JP"/>
        </w:rPr>
      </w:pPr>
    </w:p>
    <w:p w:rsidR="00F31AC8" w:rsidRPr="00F31AC8" w:rsidRDefault="00D23CEF" w:rsidP="004925B3">
      <w:pPr>
        <w:numPr>
          <w:ilvl w:val="2"/>
          <w:numId w:val="9"/>
        </w:numPr>
        <w:spacing w:after="0" w:line="240" w:lineRule="atLeast"/>
        <w:jc w:val="both"/>
        <w:rPr>
          <w:rFonts w:ascii="Arial" w:eastAsia="Times New Roman" w:hAnsi="Arial" w:cs="Vrinda"/>
          <w:sz w:val="24"/>
          <w:szCs w:val="20"/>
          <w:lang w:eastAsia="ja-JP"/>
        </w:rPr>
      </w:pPr>
      <w:r>
        <w:rPr>
          <w:rFonts w:ascii="Arial" w:eastAsia="Times New Roman" w:hAnsi="Arial" w:cs="Vrinda"/>
          <w:sz w:val="24"/>
          <w:szCs w:val="20"/>
          <w:lang w:eastAsia="ja-JP"/>
        </w:rPr>
        <w:t>Fluorescent orange / orange red – designates a biological hazard.  Indicates that precautions may be necessary to prevent infection.</w:t>
      </w:r>
      <w:r w:rsidR="00F31AC8" w:rsidRPr="00F31AC8">
        <w:rPr>
          <w:rFonts w:ascii="Arial" w:eastAsia="Times New Roman" w:hAnsi="Arial" w:cs="Vrinda"/>
          <w:sz w:val="24"/>
          <w:szCs w:val="20"/>
          <w:lang w:eastAsia="ja-JP"/>
        </w:rPr>
        <w:t xml:space="preserve">  </w:t>
      </w:r>
    </w:p>
    <w:p w:rsidR="00F31AC8" w:rsidRPr="00F31AC8" w:rsidRDefault="00F31AC8" w:rsidP="00F31AC8">
      <w:pPr>
        <w:spacing w:after="0" w:line="240" w:lineRule="atLeast"/>
        <w:jc w:val="both"/>
        <w:rPr>
          <w:rFonts w:ascii="Arial" w:eastAsia="Times New Roman" w:hAnsi="Arial" w:cs="Vrinda"/>
          <w:sz w:val="24"/>
          <w:szCs w:val="20"/>
          <w:lang w:eastAsia="ja-JP"/>
        </w:rPr>
      </w:pPr>
    </w:p>
    <w:p w:rsidR="003E548B" w:rsidRPr="00F31AC8" w:rsidRDefault="003E548B" w:rsidP="00D23CEF">
      <w:pPr>
        <w:spacing w:after="0" w:line="240" w:lineRule="atLeast"/>
        <w:ind w:left="2880"/>
        <w:jc w:val="both"/>
        <w:rPr>
          <w:rFonts w:ascii="Arial" w:eastAsia="Times New Roman" w:hAnsi="Arial" w:cs="Vrinda"/>
          <w:sz w:val="24"/>
          <w:szCs w:val="20"/>
          <w:lang w:eastAsia="ja-JP"/>
        </w:rPr>
      </w:pPr>
    </w:p>
    <w:p w:rsidR="00F31AC8" w:rsidRPr="00F31AC8" w:rsidRDefault="00F31AC8" w:rsidP="00F31AC8">
      <w:pPr>
        <w:spacing w:after="0" w:line="240" w:lineRule="atLeast"/>
        <w:ind w:left="1440"/>
        <w:jc w:val="both"/>
        <w:rPr>
          <w:rFonts w:ascii="Arial" w:eastAsia="Times New Roman" w:hAnsi="Arial" w:cs="Vrinda"/>
          <w:sz w:val="24"/>
          <w:szCs w:val="20"/>
          <w:lang w:eastAsia="ja-JP"/>
        </w:rPr>
      </w:pPr>
    </w:p>
    <w:p w:rsidR="00F31AC8" w:rsidRPr="00D23CEF" w:rsidRDefault="00262083" w:rsidP="004925B3">
      <w:pPr>
        <w:numPr>
          <w:ilvl w:val="1"/>
          <w:numId w:val="9"/>
        </w:numPr>
        <w:spacing w:after="0" w:line="240" w:lineRule="atLeast"/>
        <w:jc w:val="both"/>
        <w:rPr>
          <w:rFonts w:ascii="Arial" w:eastAsia="Times New Roman" w:hAnsi="Arial" w:cs="Vrinda"/>
          <w:sz w:val="24"/>
          <w:szCs w:val="20"/>
          <w:lang w:eastAsia="ja-JP"/>
        </w:rPr>
      </w:pPr>
      <w:r>
        <w:rPr>
          <w:rFonts w:ascii="Arial" w:eastAsia="Times New Roman" w:hAnsi="Arial" w:cs="Vrinda"/>
          <w:b/>
          <w:sz w:val="24"/>
          <w:szCs w:val="20"/>
          <w:lang w:eastAsia="ja-JP"/>
        </w:rPr>
        <w:t>Barricades</w:t>
      </w:r>
      <w:r w:rsidR="00D23CEF">
        <w:rPr>
          <w:rFonts w:ascii="Arial" w:eastAsia="Times New Roman" w:hAnsi="Arial" w:cs="Vrinda"/>
          <w:b/>
          <w:sz w:val="24"/>
          <w:szCs w:val="20"/>
          <w:lang w:eastAsia="ja-JP"/>
        </w:rPr>
        <w:t xml:space="preserve"> – </w:t>
      </w:r>
      <w:r w:rsidR="00D23CEF" w:rsidRPr="00D23CEF">
        <w:rPr>
          <w:rFonts w:ascii="Arial" w:eastAsia="Times New Roman" w:hAnsi="Arial" w:cs="Vrinda"/>
          <w:sz w:val="24"/>
          <w:szCs w:val="20"/>
          <w:lang w:eastAsia="ja-JP"/>
        </w:rPr>
        <w:t>are device</w:t>
      </w:r>
      <w:r w:rsidR="00D23CEF">
        <w:rPr>
          <w:rFonts w:ascii="Arial" w:eastAsia="Times New Roman" w:hAnsi="Arial" w:cs="Vrinda"/>
          <w:sz w:val="24"/>
          <w:szCs w:val="20"/>
          <w:lang w:eastAsia="ja-JP"/>
        </w:rPr>
        <w:t>s</w:t>
      </w:r>
      <w:r w:rsidR="00D23CEF" w:rsidRPr="00D23CEF">
        <w:rPr>
          <w:rFonts w:ascii="Arial" w:eastAsia="Times New Roman" w:hAnsi="Arial" w:cs="Vrinda"/>
          <w:sz w:val="24"/>
          <w:szCs w:val="20"/>
          <w:lang w:eastAsia="ja-JP"/>
        </w:rPr>
        <w:t>, or a series of devices that delineate a dangerous area and warn people not to go beyond a certain point.</w:t>
      </w:r>
    </w:p>
    <w:p w:rsidR="00D23CEF" w:rsidRDefault="00D23CEF" w:rsidP="00D23CEF">
      <w:pPr>
        <w:spacing w:after="0" w:line="240" w:lineRule="atLeast"/>
        <w:ind w:left="2160"/>
        <w:jc w:val="both"/>
        <w:rPr>
          <w:rFonts w:ascii="Arial" w:eastAsia="Times New Roman" w:hAnsi="Arial" w:cs="Vrinda"/>
          <w:b/>
          <w:sz w:val="24"/>
          <w:szCs w:val="20"/>
          <w:lang w:eastAsia="ja-JP"/>
        </w:rPr>
      </w:pPr>
    </w:p>
    <w:p w:rsidR="00D23CEF" w:rsidRDefault="00D23CEF" w:rsidP="00D23CEF">
      <w:pPr>
        <w:pStyle w:val="ListParagraph"/>
        <w:numPr>
          <w:ilvl w:val="0"/>
          <w:numId w:val="11"/>
        </w:numPr>
        <w:spacing w:after="0" w:line="240" w:lineRule="atLeast"/>
        <w:jc w:val="both"/>
        <w:rPr>
          <w:rFonts w:ascii="Arial" w:eastAsia="Times New Roman" w:hAnsi="Arial" w:cs="Vrinda"/>
          <w:sz w:val="24"/>
          <w:szCs w:val="20"/>
          <w:lang w:eastAsia="ja-JP"/>
        </w:rPr>
      </w:pPr>
      <w:r>
        <w:rPr>
          <w:rFonts w:ascii="Arial" w:eastAsia="Times New Roman" w:hAnsi="Arial" w:cs="Vrinda"/>
          <w:sz w:val="24"/>
          <w:szCs w:val="20"/>
          <w:lang w:eastAsia="ja-JP"/>
        </w:rPr>
        <w:t>Tape</w:t>
      </w:r>
    </w:p>
    <w:p w:rsidR="00D23CEF" w:rsidRDefault="00D23CEF" w:rsidP="00D23CEF">
      <w:pPr>
        <w:pStyle w:val="ListParagraph"/>
        <w:numPr>
          <w:ilvl w:val="0"/>
          <w:numId w:val="11"/>
        </w:numPr>
        <w:spacing w:after="0" w:line="240" w:lineRule="atLeast"/>
        <w:jc w:val="both"/>
        <w:rPr>
          <w:rFonts w:ascii="Arial" w:eastAsia="Times New Roman" w:hAnsi="Arial" w:cs="Vrinda"/>
          <w:sz w:val="24"/>
          <w:szCs w:val="20"/>
          <w:lang w:eastAsia="ja-JP"/>
        </w:rPr>
      </w:pPr>
      <w:r>
        <w:rPr>
          <w:rFonts w:ascii="Arial" w:eastAsia="Times New Roman" w:hAnsi="Arial" w:cs="Vrinda"/>
          <w:sz w:val="24"/>
          <w:szCs w:val="20"/>
          <w:lang w:eastAsia="ja-JP"/>
        </w:rPr>
        <w:t>Chains</w:t>
      </w:r>
      <w:r w:rsidR="00C8441A">
        <w:rPr>
          <w:rFonts w:ascii="Arial" w:eastAsia="Times New Roman" w:hAnsi="Arial" w:cs="Vrinda"/>
          <w:sz w:val="24"/>
          <w:szCs w:val="20"/>
          <w:lang w:eastAsia="ja-JP"/>
        </w:rPr>
        <w:t xml:space="preserve"> / ropes</w:t>
      </w:r>
    </w:p>
    <w:p w:rsidR="00D23CEF" w:rsidRDefault="00D23CEF" w:rsidP="00D23CEF">
      <w:pPr>
        <w:pStyle w:val="ListParagraph"/>
        <w:numPr>
          <w:ilvl w:val="0"/>
          <w:numId w:val="11"/>
        </w:numPr>
        <w:spacing w:after="0" w:line="240" w:lineRule="atLeast"/>
        <w:jc w:val="both"/>
        <w:rPr>
          <w:rFonts w:ascii="Arial" w:eastAsia="Times New Roman" w:hAnsi="Arial" w:cs="Vrinda"/>
          <w:sz w:val="24"/>
          <w:szCs w:val="20"/>
          <w:lang w:eastAsia="ja-JP"/>
        </w:rPr>
      </w:pPr>
      <w:r>
        <w:rPr>
          <w:rFonts w:ascii="Arial" w:eastAsia="Times New Roman" w:hAnsi="Arial" w:cs="Vrinda"/>
          <w:sz w:val="24"/>
          <w:szCs w:val="20"/>
          <w:lang w:eastAsia="ja-JP"/>
        </w:rPr>
        <w:t>Cones</w:t>
      </w:r>
      <w:r w:rsidR="00AA03AD">
        <w:rPr>
          <w:rFonts w:ascii="Arial" w:eastAsia="Times New Roman" w:hAnsi="Arial" w:cs="Vrinda"/>
          <w:sz w:val="24"/>
          <w:szCs w:val="20"/>
          <w:lang w:eastAsia="ja-JP"/>
        </w:rPr>
        <w:t xml:space="preserve"> with tape</w:t>
      </w:r>
    </w:p>
    <w:p w:rsidR="00D23CEF" w:rsidRPr="00D23CEF" w:rsidRDefault="00D23CEF" w:rsidP="00D23CEF">
      <w:pPr>
        <w:pStyle w:val="ListParagraph"/>
        <w:numPr>
          <w:ilvl w:val="0"/>
          <w:numId w:val="11"/>
        </w:numPr>
        <w:spacing w:after="0" w:line="240" w:lineRule="atLeast"/>
        <w:jc w:val="both"/>
        <w:rPr>
          <w:rFonts w:ascii="Arial" w:eastAsia="Times New Roman" w:hAnsi="Arial" w:cs="Vrinda"/>
          <w:sz w:val="24"/>
          <w:szCs w:val="20"/>
          <w:lang w:eastAsia="ja-JP"/>
        </w:rPr>
      </w:pPr>
      <w:r>
        <w:rPr>
          <w:rFonts w:ascii="Arial" w:eastAsia="Times New Roman" w:hAnsi="Arial" w:cs="Vrinda"/>
          <w:sz w:val="24"/>
          <w:szCs w:val="20"/>
          <w:lang w:eastAsia="ja-JP"/>
        </w:rPr>
        <w:t>Metal, plastic or wood structures</w:t>
      </w:r>
    </w:p>
    <w:p w:rsidR="00C8441A" w:rsidRPr="00C8441A" w:rsidRDefault="00D23CEF" w:rsidP="004925B3">
      <w:pPr>
        <w:numPr>
          <w:ilvl w:val="1"/>
          <w:numId w:val="9"/>
        </w:numPr>
        <w:spacing w:after="0" w:line="240" w:lineRule="atLeast"/>
        <w:jc w:val="both"/>
        <w:rPr>
          <w:rFonts w:ascii="Arial" w:eastAsia="Times New Roman" w:hAnsi="Arial" w:cs="Vrinda"/>
          <w:b/>
          <w:sz w:val="24"/>
          <w:szCs w:val="20"/>
          <w:lang w:eastAsia="ja-JP"/>
        </w:rPr>
      </w:pPr>
      <w:r>
        <w:rPr>
          <w:rFonts w:ascii="Arial" w:eastAsia="Times New Roman" w:hAnsi="Arial" w:cs="Vrinda"/>
          <w:b/>
          <w:sz w:val="24"/>
          <w:szCs w:val="20"/>
          <w:lang w:eastAsia="ja-JP"/>
        </w:rPr>
        <w:lastRenderedPageBreak/>
        <w:t xml:space="preserve">Signs </w:t>
      </w:r>
      <w:r w:rsidR="00C8441A">
        <w:rPr>
          <w:rFonts w:ascii="Arial" w:eastAsia="Times New Roman" w:hAnsi="Arial" w:cs="Vrinda"/>
          <w:b/>
          <w:sz w:val="24"/>
          <w:szCs w:val="20"/>
          <w:lang w:eastAsia="ja-JP"/>
        </w:rPr>
        <w:t>–</w:t>
      </w:r>
      <w:r>
        <w:rPr>
          <w:rFonts w:ascii="Arial" w:eastAsia="Times New Roman" w:hAnsi="Arial" w:cs="Vrinda"/>
          <w:b/>
          <w:sz w:val="24"/>
          <w:szCs w:val="20"/>
          <w:lang w:eastAsia="ja-JP"/>
        </w:rPr>
        <w:t xml:space="preserve"> </w:t>
      </w:r>
      <w:r w:rsidR="00C8441A">
        <w:rPr>
          <w:rFonts w:ascii="Arial" w:eastAsia="Times New Roman" w:hAnsi="Arial" w:cs="Vrinda"/>
          <w:sz w:val="24"/>
          <w:szCs w:val="20"/>
          <w:lang w:eastAsia="ja-JP"/>
        </w:rPr>
        <w:t>a surface (affixed or separately attached) prepared for the sole purpose of warning the reader as to the hazard that may or may not exist.</w:t>
      </w:r>
    </w:p>
    <w:p w:rsidR="00C8441A" w:rsidRPr="00C8441A" w:rsidRDefault="00C8441A" w:rsidP="00C8441A">
      <w:pPr>
        <w:spacing w:after="0" w:line="240" w:lineRule="atLeast"/>
        <w:ind w:left="2160"/>
        <w:jc w:val="both"/>
        <w:rPr>
          <w:rFonts w:ascii="Arial" w:eastAsia="Times New Roman" w:hAnsi="Arial" w:cs="Vrinda"/>
          <w:b/>
          <w:sz w:val="24"/>
          <w:szCs w:val="20"/>
          <w:lang w:eastAsia="ja-JP"/>
        </w:rPr>
      </w:pPr>
    </w:p>
    <w:p w:rsidR="00262083" w:rsidRDefault="00C8441A" w:rsidP="00C8441A">
      <w:pPr>
        <w:pStyle w:val="ListParagraph"/>
        <w:numPr>
          <w:ilvl w:val="0"/>
          <w:numId w:val="13"/>
        </w:numPr>
        <w:spacing w:after="0" w:line="240" w:lineRule="atLeast"/>
        <w:jc w:val="both"/>
        <w:rPr>
          <w:rFonts w:ascii="Arial" w:eastAsia="Times New Roman" w:hAnsi="Arial" w:cs="Vrinda"/>
          <w:sz w:val="24"/>
          <w:szCs w:val="20"/>
          <w:lang w:eastAsia="ja-JP"/>
        </w:rPr>
      </w:pPr>
      <w:r>
        <w:rPr>
          <w:rFonts w:ascii="Arial" w:eastAsia="Times New Roman" w:hAnsi="Arial" w:cs="Vrinda"/>
          <w:sz w:val="24"/>
          <w:szCs w:val="20"/>
          <w:lang w:eastAsia="ja-JP"/>
        </w:rPr>
        <w:t>Danger sign – Red with black lettering</w:t>
      </w:r>
    </w:p>
    <w:p w:rsidR="00C8441A" w:rsidRDefault="00C8441A" w:rsidP="00C8441A">
      <w:pPr>
        <w:pStyle w:val="ListParagraph"/>
        <w:numPr>
          <w:ilvl w:val="0"/>
          <w:numId w:val="13"/>
        </w:numPr>
        <w:spacing w:after="0" w:line="240" w:lineRule="atLeast"/>
        <w:jc w:val="both"/>
        <w:rPr>
          <w:rFonts w:ascii="Arial" w:eastAsia="Times New Roman" w:hAnsi="Arial" w:cs="Vrinda"/>
          <w:sz w:val="24"/>
          <w:szCs w:val="20"/>
          <w:lang w:eastAsia="ja-JP"/>
        </w:rPr>
      </w:pPr>
      <w:r>
        <w:rPr>
          <w:rFonts w:ascii="Arial" w:eastAsia="Times New Roman" w:hAnsi="Arial" w:cs="Vrinda"/>
          <w:sz w:val="24"/>
          <w:szCs w:val="20"/>
          <w:lang w:eastAsia="ja-JP"/>
        </w:rPr>
        <w:t>Warning sign – Orange with black lettering</w:t>
      </w:r>
    </w:p>
    <w:p w:rsidR="00C8441A" w:rsidRDefault="00C8441A" w:rsidP="00C8441A">
      <w:pPr>
        <w:pStyle w:val="ListParagraph"/>
        <w:numPr>
          <w:ilvl w:val="0"/>
          <w:numId w:val="13"/>
        </w:numPr>
        <w:spacing w:after="0" w:line="240" w:lineRule="atLeast"/>
        <w:jc w:val="both"/>
        <w:rPr>
          <w:rFonts w:ascii="Arial" w:eastAsia="Times New Roman" w:hAnsi="Arial" w:cs="Vrinda"/>
          <w:sz w:val="24"/>
          <w:szCs w:val="20"/>
          <w:lang w:eastAsia="ja-JP"/>
        </w:rPr>
      </w:pPr>
      <w:r>
        <w:rPr>
          <w:rFonts w:ascii="Arial" w:eastAsia="Times New Roman" w:hAnsi="Arial" w:cs="Vrinda"/>
          <w:sz w:val="24"/>
          <w:szCs w:val="20"/>
          <w:lang w:eastAsia="ja-JP"/>
        </w:rPr>
        <w:t>Caution sign - Yellow with black lettering</w:t>
      </w:r>
    </w:p>
    <w:p w:rsidR="00C8441A" w:rsidRDefault="00C8441A" w:rsidP="00C8441A">
      <w:pPr>
        <w:pStyle w:val="ListParagraph"/>
        <w:numPr>
          <w:ilvl w:val="0"/>
          <w:numId w:val="13"/>
        </w:numPr>
        <w:spacing w:after="0" w:line="240" w:lineRule="atLeast"/>
        <w:jc w:val="both"/>
        <w:rPr>
          <w:rFonts w:ascii="Arial" w:eastAsia="Times New Roman" w:hAnsi="Arial" w:cs="Vrinda"/>
          <w:sz w:val="24"/>
          <w:szCs w:val="20"/>
          <w:lang w:eastAsia="ja-JP"/>
        </w:rPr>
      </w:pPr>
      <w:r>
        <w:rPr>
          <w:rFonts w:ascii="Arial" w:eastAsia="Times New Roman" w:hAnsi="Arial" w:cs="Vrinda"/>
          <w:sz w:val="24"/>
          <w:szCs w:val="20"/>
          <w:lang w:eastAsia="ja-JP"/>
        </w:rPr>
        <w:t>Safety Instruction sign – used where there is a need for general instructions and suggestions relative to safety measures</w:t>
      </w:r>
      <w:r w:rsidR="00B51D40">
        <w:rPr>
          <w:rFonts w:ascii="Arial" w:eastAsia="Times New Roman" w:hAnsi="Arial" w:cs="Vrinda"/>
          <w:sz w:val="24"/>
          <w:szCs w:val="20"/>
          <w:lang w:eastAsia="ja-JP"/>
        </w:rPr>
        <w:t xml:space="preserve"> needed</w:t>
      </w:r>
      <w:r>
        <w:rPr>
          <w:rFonts w:ascii="Arial" w:eastAsia="Times New Roman" w:hAnsi="Arial" w:cs="Vrinda"/>
          <w:sz w:val="24"/>
          <w:szCs w:val="20"/>
          <w:lang w:eastAsia="ja-JP"/>
        </w:rPr>
        <w:t>.</w:t>
      </w:r>
    </w:p>
    <w:p w:rsidR="00C8441A" w:rsidRDefault="00C8441A" w:rsidP="00C8441A">
      <w:pPr>
        <w:spacing w:after="0" w:line="240" w:lineRule="atLeast"/>
        <w:jc w:val="both"/>
        <w:rPr>
          <w:rFonts w:ascii="Arial" w:eastAsia="Times New Roman" w:hAnsi="Arial" w:cs="Vrinda"/>
          <w:sz w:val="24"/>
          <w:szCs w:val="20"/>
          <w:lang w:eastAsia="ja-JP"/>
        </w:rPr>
      </w:pPr>
      <w:r w:rsidRPr="00C8441A">
        <w:rPr>
          <w:rFonts w:ascii="Arial" w:eastAsia="Times New Roman" w:hAnsi="Arial" w:cs="Vrinda"/>
          <w:sz w:val="24"/>
          <w:szCs w:val="20"/>
          <w:lang w:eastAsia="ja-JP"/>
        </w:rPr>
        <w:t xml:space="preserve"> </w:t>
      </w:r>
    </w:p>
    <w:p w:rsidR="00C8441A" w:rsidRDefault="00C8441A" w:rsidP="00C8441A">
      <w:pPr>
        <w:pStyle w:val="ListParagraph"/>
        <w:numPr>
          <w:ilvl w:val="0"/>
          <w:numId w:val="9"/>
        </w:numPr>
        <w:spacing w:after="0" w:line="240" w:lineRule="atLeast"/>
        <w:jc w:val="both"/>
        <w:rPr>
          <w:rFonts w:ascii="Arial" w:eastAsia="Times New Roman" w:hAnsi="Arial" w:cs="Vrinda"/>
          <w:b/>
          <w:sz w:val="32"/>
          <w:szCs w:val="32"/>
          <w:lang w:eastAsia="ja-JP"/>
        </w:rPr>
      </w:pPr>
      <w:r>
        <w:rPr>
          <w:rFonts w:ascii="Arial" w:eastAsia="Times New Roman" w:hAnsi="Arial" w:cs="Vrinda"/>
          <w:b/>
          <w:sz w:val="32"/>
          <w:szCs w:val="32"/>
          <w:lang w:eastAsia="ja-JP"/>
        </w:rPr>
        <w:t>Application</w:t>
      </w:r>
    </w:p>
    <w:p w:rsidR="009555E5" w:rsidRDefault="009555E5" w:rsidP="009555E5">
      <w:pPr>
        <w:pStyle w:val="ListParagraph"/>
        <w:spacing w:after="0" w:line="240" w:lineRule="atLeast"/>
        <w:ind w:left="1440"/>
        <w:jc w:val="both"/>
        <w:rPr>
          <w:rFonts w:ascii="Arial" w:eastAsia="Times New Roman" w:hAnsi="Arial" w:cs="Vrinda"/>
          <w:b/>
          <w:sz w:val="32"/>
          <w:szCs w:val="32"/>
          <w:lang w:eastAsia="ja-JP"/>
        </w:rPr>
      </w:pPr>
    </w:p>
    <w:p w:rsidR="009555E5" w:rsidRDefault="009555E5" w:rsidP="009555E5">
      <w:pPr>
        <w:numPr>
          <w:ilvl w:val="1"/>
          <w:numId w:val="9"/>
        </w:numPr>
        <w:spacing w:after="0" w:line="240" w:lineRule="atLeast"/>
        <w:jc w:val="both"/>
        <w:rPr>
          <w:rFonts w:ascii="Arial" w:eastAsia="Times New Roman" w:hAnsi="Arial" w:cs="Vrinda"/>
          <w:b/>
          <w:sz w:val="24"/>
          <w:szCs w:val="20"/>
          <w:lang w:eastAsia="ja-JP"/>
        </w:rPr>
      </w:pPr>
      <w:r>
        <w:rPr>
          <w:rFonts w:ascii="Arial" w:eastAsia="Times New Roman" w:hAnsi="Arial" w:cs="Vrinda"/>
          <w:b/>
          <w:sz w:val="24"/>
          <w:szCs w:val="20"/>
          <w:lang w:eastAsia="ja-JP"/>
        </w:rPr>
        <w:t>Erecting Barricades</w:t>
      </w:r>
    </w:p>
    <w:p w:rsidR="009555E5" w:rsidRDefault="009555E5" w:rsidP="009555E5">
      <w:pPr>
        <w:spacing w:after="0" w:line="240" w:lineRule="atLeast"/>
        <w:ind w:left="1800"/>
        <w:jc w:val="both"/>
        <w:rPr>
          <w:rFonts w:ascii="Arial" w:eastAsia="Times New Roman" w:hAnsi="Arial" w:cs="Vrinda"/>
          <w:b/>
          <w:sz w:val="24"/>
          <w:szCs w:val="20"/>
          <w:lang w:eastAsia="ja-JP"/>
        </w:rPr>
      </w:pPr>
    </w:p>
    <w:p w:rsidR="009555E5" w:rsidRDefault="009555E5" w:rsidP="009555E5">
      <w:pPr>
        <w:pStyle w:val="ListParagraph"/>
        <w:numPr>
          <w:ilvl w:val="0"/>
          <w:numId w:val="15"/>
        </w:numPr>
        <w:spacing w:after="0" w:line="240" w:lineRule="atLeast"/>
        <w:jc w:val="both"/>
        <w:rPr>
          <w:rFonts w:ascii="Arial" w:eastAsia="Times New Roman" w:hAnsi="Arial" w:cs="Vrinda"/>
          <w:sz w:val="24"/>
          <w:szCs w:val="20"/>
          <w:lang w:eastAsia="ja-JP"/>
        </w:rPr>
      </w:pPr>
      <w:r w:rsidRPr="009555E5">
        <w:rPr>
          <w:rFonts w:ascii="Arial" w:eastAsia="Times New Roman" w:hAnsi="Arial" w:cs="Vrinda"/>
          <w:sz w:val="24"/>
          <w:szCs w:val="20"/>
          <w:lang w:eastAsia="ja-JP"/>
        </w:rPr>
        <w:t xml:space="preserve">Employees are responsible for identifying and evaluating when restricted areas are necessary. </w:t>
      </w:r>
    </w:p>
    <w:p w:rsidR="009555E5" w:rsidRDefault="009555E5" w:rsidP="009555E5">
      <w:pPr>
        <w:pStyle w:val="ListParagraph"/>
        <w:numPr>
          <w:ilvl w:val="0"/>
          <w:numId w:val="15"/>
        </w:numPr>
        <w:spacing w:after="0" w:line="240" w:lineRule="atLeast"/>
        <w:jc w:val="both"/>
        <w:rPr>
          <w:rFonts w:ascii="Arial" w:eastAsia="Times New Roman" w:hAnsi="Arial" w:cs="Vrinda"/>
          <w:sz w:val="24"/>
          <w:szCs w:val="20"/>
          <w:lang w:eastAsia="ja-JP"/>
        </w:rPr>
      </w:pPr>
      <w:r>
        <w:rPr>
          <w:rFonts w:ascii="Arial" w:eastAsia="Times New Roman" w:hAnsi="Arial" w:cs="Vrinda"/>
          <w:sz w:val="24"/>
          <w:szCs w:val="20"/>
          <w:lang w:eastAsia="ja-JP"/>
        </w:rPr>
        <w:t xml:space="preserve">Employees who erect </w:t>
      </w:r>
      <w:r w:rsidR="000168AE" w:rsidRPr="00B51D40">
        <w:rPr>
          <w:rFonts w:ascii="Arial" w:eastAsia="Times New Roman" w:hAnsi="Arial" w:cs="Vrinda"/>
          <w:sz w:val="24"/>
          <w:szCs w:val="20"/>
          <w:u w:val="single"/>
          <w:lang w:eastAsia="ja-JP"/>
        </w:rPr>
        <w:t>danger</w:t>
      </w:r>
      <w:r w:rsidR="000168AE">
        <w:rPr>
          <w:rFonts w:ascii="Arial" w:eastAsia="Times New Roman" w:hAnsi="Arial" w:cs="Vrinda"/>
          <w:sz w:val="24"/>
          <w:szCs w:val="20"/>
          <w:lang w:eastAsia="ja-JP"/>
        </w:rPr>
        <w:t xml:space="preserve"> </w:t>
      </w:r>
      <w:r>
        <w:rPr>
          <w:rFonts w:ascii="Arial" w:eastAsia="Times New Roman" w:hAnsi="Arial" w:cs="Vrinda"/>
          <w:sz w:val="24"/>
          <w:szCs w:val="20"/>
          <w:lang w:eastAsia="ja-JP"/>
        </w:rPr>
        <w:t xml:space="preserve">barricades </w:t>
      </w:r>
      <w:r w:rsidR="000168AE">
        <w:rPr>
          <w:rFonts w:ascii="Arial" w:eastAsia="Times New Roman" w:hAnsi="Arial" w:cs="Vrinda"/>
          <w:sz w:val="24"/>
          <w:szCs w:val="20"/>
          <w:lang w:eastAsia="ja-JP"/>
        </w:rPr>
        <w:t>must provide identification of who installed the barricade and contact information.  A department name can be used if all department members are knowledgeable of the barricade and its hazards.</w:t>
      </w:r>
      <w:r w:rsidR="00DD52F3">
        <w:rPr>
          <w:rFonts w:ascii="Arial" w:eastAsia="Times New Roman" w:hAnsi="Arial" w:cs="Vrinda"/>
          <w:sz w:val="24"/>
          <w:szCs w:val="20"/>
          <w:lang w:eastAsia="ja-JP"/>
        </w:rPr>
        <w:t xml:space="preserve">  (Ample ID’s must be placed on the barricade)</w:t>
      </w:r>
    </w:p>
    <w:p w:rsidR="009555E5" w:rsidRDefault="009555E5" w:rsidP="009555E5">
      <w:pPr>
        <w:pStyle w:val="ListParagraph"/>
        <w:numPr>
          <w:ilvl w:val="0"/>
          <w:numId w:val="15"/>
        </w:numPr>
        <w:spacing w:after="0" w:line="240" w:lineRule="atLeast"/>
        <w:jc w:val="both"/>
        <w:rPr>
          <w:rFonts w:ascii="Arial" w:eastAsia="Times New Roman" w:hAnsi="Arial" w:cs="Vrinda"/>
          <w:sz w:val="24"/>
          <w:szCs w:val="20"/>
          <w:lang w:eastAsia="ja-JP"/>
        </w:rPr>
      </w:pPr>
      <w:r>
        <w:rPr>
          <w:rFonts w:ascii="Arial" w:eastAsia="Times New Roman" w:hAnsi="Arial" w:cs="Vrinda"/>
          <w:sz w:val="24"/>
          <w:szCs w:val="20"/>
          <w:lang w:eastAsia="ja-JP"/>
        </w:rPr>
        <w:t>Employees using multiple color barricades (yellow frame with Red tape) will have designation of the more severe color. Th</w:t>
      </w:r>
      <w:r w:rsidR="000168AE">
        <w:rPr>
          <w:rFonts w:ascii="Arial" w:eastAsia="Times New Roman" w:hAnsi="Arial" w:cs="Vrinda"/>
          <w:sz w:val="24"/>
          <w:szCs w:val="20"/>
          <w:lang w:eastAsia="ja-JP"/>
        </w:rPr>
        <w:t xml:space="preserve">is </w:t>
      </w:r>
      <w:r>
        <w:rPr>
          <w:rFonts w:ascii="Arial" w:eastAsia="Times New Roman" w:hAnsi="Arial" w:cs="Vrinda"/>
          <w:sz w:val="24"/>
          <w:szCs w:val="20"/>
          <w:lang w:eastAsia="ja-JP"/>
        </w:rPr>
        <w:t>example above shows Danger.</w:t>
      </w:r>
    </w:p>
    <w:p w:rsidR="009555E5" w:rsidRDefault="009555E5" w:rsidP="009555E5">
      <w:pPr>
        <w:pStyle w:val="ListParagraph"/>
        <w:numPr>
          <w:ilvl w:val="0"/>
          <w:numId w:val="15"/>
        </w:numPr>
        <w:spacing w:after="0" w:line="240" w:lineRule="atLeast"/>
        <w:jc w:val="both"/>
        <w:rPr>
          <w:rFonts w:ascii="Arial" w:eastAsia="Times New Roman" w:hAnsi="Arial" w:cs="Vrinda"/>
          <w:sz w:val="24"/>
          <w:szCs w:val="20"/>
          <w:lang w:eastAsia="ja-JP"/>
        </w:rPr>
      </w:pPr>
      <w:r>
        <w:rPr>
          <w:rFonts w:ascii="Arial" w:eastAsia="Times New Roman" w:hAnsi="Arial" w:cs="Vrinda"/>
          <w:sz w:val="24"/>
          <w:szCs w:val="20"/>
          <w:lang w:eastAsia="ja-JP"/>
        </w:rPr>
        <w:t>Barricades should have ample room so not to expose anyone to the present hazard.</w:t>
      </w:r>
    </w:p>
    <w:p w:rsidR="009555E5" w:rsidRDefault="009555E5" w:rsidP="000168AE">
      <w:pPr>
        <w:pStyle w:val="ListParagraph"/>
        <w:numPr>
          <w:ilvl w:val="0"/>
          <w:numId w:val="15"/>
        </w:numPr>
        <w:spacing w:after="0" w:line="240" w:lineRule="atLeast"/>
        <w:jc w:val="both"/>
        <w:rPr>
          <w:rFonts w:ascii="Arial" w:eastAsia="Times New Roman" w:hAnsi="Arial" w:cs="Vrinda"/>
          <w:sz w:val="24"/>
          <w:szCs w:val="20"/>
          <w:lang w:eastAsia="ja-JP"/>
        </w:rPr>
      </w:pPr>
      <w:r>
        <w:rPr>
          <w:rFonts w:ascii="Arial" w:eastAsia="Times New Roman" w:hAnsi="Arial" w:cs="Vrinda"/>
          <w:sz w:val="24"/>
          <w:szCs w:val="20"/>
          <w:lang w:eastAsia="ja-JP"/>
        </w:rPr>
        <w:t>Barricades erected for electrical protection should follow arc flash guidelines.</w:t>
      </w:r>
    </w:p>
    <w:p w:rsidR="00B51D40" w:rsidRDefault="00B51D40" w:rsidP="00B51D40">
      <w:pPr>
        <w:pStyle w:val="ListParagraph"/>
        <w:spacing w:after="0" w:line="240" w:lineRule="atLeast"/>
        <w:ind w:left="3240"/>
        <w:jc w:val="both"/>
        <w:rPr>
          <w:rFonts w:ascii="Arial" w:eastAsia="Times New Roman" w:hAnsi="Arial" w:cs="Vrinda"/>
          <w:sz w:val="24"/>
          <w:szCs w:val="20"/>
          <w:lang w:eastAsia="ja-JP"/>
        </w:rPr>
      </w:pPr>
    </w:p>
    <w:p w:rsidR="00207561" w:rsidRDefault="00207561" w:rsidP="00207561">
      <w:pPr>
        <w:pStyle w:val="ListParagraph"/>
        <w:numPr>
          <w:ilvl w:val="1"/>
          <w:numId w:val="9"/>
        </w:numPr>
        <w:spacing w:after="0" w:line="240" w:lineRule="atLeast"/>
        <w:jc w:val="both"/>
        <w:rPr>
          <w:rFonts w:ascii="Arial" w:eastAsia="Times New Roman" w:hAnsi="Arial" w:cs="Vrinda"/>
          <w:b/>
          <w:sz w:val="24"/>
          <w:szCs w:val="20"/>
          <w:lang w:eastAsia="ja-JP"/>
        </w:rPr>
      </w:pPr>
      <w:r>
        <w:rPr>
          <w:rFonts w:ascii="Arial" w:eastAsia="Times New Roman" w:hAnsi="Arial" w:cs="Vrinda"/>
          <w:b/>
          <w:sz w:val="24"/>
          <w:szCs w:val="20"/>
          <w:lang w:eastAsia="ja-JP"/>
        </w:rPr>
        <w:t>Rules to follow</w:t>
      </w:r>
    </w:p>
    <w:p w:rsidR="00207561" w:rsidRDefault="00207561" w:rsidP="00207561">
      <w:pPr>
        <w:pStyle w:val="ListParagraph"/>
        <w:spacing w:after="0" w:line="240" w:lineRule="atLeast"/>
        <w:ind w:left="2160"/>
        <w:jc w:val="both"/>
        <w:rPr>
          <w:rFonts w:ascii="Arial" w:eastAsia="Times New Roman" w:hAnsi="Arial" w:cs="Vrinda"/>
          <w:b/>
          <w:sz w:val="24"/>
          <w:szCs w:val="20"/>
          <w:lang w:eastAsia="ja-JP"/>
        </w:rPr>
      </w:pPr>
    </w:p>
    <w:p w:rsidR="00207561" w:rsidRDefault="00207561" w:rsidP="00207561">
      <w:pPr>
        <w:pStyle w:val="ListParagraph"/>
        <w:numPr>
          <w:ilvl w:val="0"/>
          <w:numId w:val="19"/>
        </w:numPr>
        <w:spacing w:after="0" w:line="240" w:lineRule="atLeast"/>
        <w:jc w:val="both"/>
        <w:rPr>
          <w:rFonts w:ascii="Arial" w:eastAsia="Times New Roman" w:hAnsi="Arial" w:cs="Vrinda"/>
          <w:sz w:val="24"/>
          <w:szCs w:val="20"/>
          <w:lang w:eastAsia="ja-JP"/>
        </w:rPr>
      </w:pPr>
      <w:r>
        <w:rPr>
          <w:rFonts w:ascii="Arial" w:eastAsia="Times New Roman" w:hAnsi="Arial" w:cs="Vrinda"/>
          <w:sz w:val="24"/>
          <w:szCs w:val="20"/>
          <w:lang w:eastAsia="ja-JP"/>
        </w:rPr>
        <w:t>Red barricades are not to be crossed without permission.</w:t>
      </w:r>
    </w:p>
    <w:p w:rsidR="002F625F" w:rsidRDefault="00207561" w:rsidP="00207561">
      <w:pPr>
        <w:pStyle w:val="ListParagraph"/>
        <w:numPr>
          <w:ilvl w:val="0"/>
          <w:numId w:val="19"/>
        </w:numPr>
        <w:spacing w:after="0" w:line="240" w:lineRule="atLeast"/>
        <w:jc w:val="both"/>
        <w:rPr>
          <w:rFonts w:ascii="Arial" w:eastAsia="Times New Roman" w:hAnsi="Arial" w:cs="Vrinda"/>
          <w:sz w:val="24"/>
          <w:szCs w:val="20"/>
          <w:lang w:eastAsia="ja-JP"/>
        </w:rPr>
      </w:pPr>
      <w:r>
        <w:rPr>
          <w:rFonts w:ascii="Arial" w:eastAsia="Times New Roman" w:hAnsi="Arial" w:cs="Vrinda"/>
          <w:sz w:val="24"/>
          <w:szCs w:val="20"/>
          <w:lang w:eastAsia="ja-JP"/>
        </w:rPr>
        <w:t>Orange and yellow barricades can be crossed after the employee has surveyed the area and determined there are no hazards</w:t>
      </w:r>
      <w:r w:rsidR="00B51D40">
        <w:rPr>
          <w:rFonts w:ascii="Arial" w:eastAsia="Times New Roman" w:hAnsi="Arial" w:cs="Vrinda"/>
          <w:sz w:val="24"/>
          <w:szCs w:val="20"/>
          <w:lang w:eastAsia="ja-JP"/>
        </w:rPr>
        <w:t xml:space="preserve"> that pose harm.</w:t>
      </w:r>
    </w:p>
    <w:p w:rsidR="00207561" w:rsidRDefault="002F625F" w:rsidP="00207561">
      <w:pPr>
        <w:pStyle w:val="ListParagraph"/>
        <w:numPr>
          <w:ilvl w:val="0"/>
          <w:numId w:val="19"/>
        </w:numPr>
        <w:spacing w:after="0" w:line="240" w:lineRule="atLeast"/>
        <w:jc w:val="both"/>
        <w:rPr>
          <w:rFonts w:ascii="Arial" w:eastAsia="Times New Roman" w:hAnsi="Arial" w:cs="Vrinda"/>
          <w:sz w:val="24"/>
          <w:szCs w:val="20"/>
          <w:lang w:eastAsia="ja-JP"/>
        </w:rPr>
      </w:pPr>
      <w:r>
        <w:rPr>
          <w:rFonts w:ascii="Arial" w:eastAsia="Times New Roman" w:hAnsi="Arial" w:cs="Vrinda"/>
          <w:sz w:val="24"/>
          <w:szCs w:val="20"/>
          <w:lang w:eastAsia="ja-JP"/>
        </w:rPr>
        <w:t>Red barricades can be crossed by safety manager and supervisors only for the purpose of hazard assessment if the hazard is controlled prior to entry.</w:t>
      </w:r>
      <w:bookmarkStart w:id="0" w:name="_GoBack"/>
      <w:bookmarkEnd w:id="0"/>
      <w:r>
        <w:rPr>
          <w:rFonts w:ascii="Arial" w:eastAsia="Times New Roman" w:hAnsi="Arial" w:cs="Vrinda"/>
          <w:sz w:val="24"/>
          <w:szCs w:val="20"/>
          <w:lang w:eastAsia="ja-JP"/>
        </w:rPr>
        <w:t xml:space="preserve"> </w:t>
      </w:r>
      <w:r w:rsidR="00207561">
        <w:rPr>
          <w:rFonts w:ascii="Arial" w:eastAsia="Times New Roman" w:hAnsi="Arial" w:cs="Vrinda"/>
          <w:sz w:val="24"/>
          <w:szCs w:val="20"/>
          <w:lang w:eastAsia="ja-JP"/>
        </w:rPr>
        <w:t xml:space="preserve"> </w:t>
      </w:r>
    </w:p>
    <w:p w:rsidR="00207561" w:rsidRPr="00207561" w:rsidRDefault="00207561" w:rsidP="00207561">
      <w:pPr>
        <w:pStyle w:val="ListParagraph"/>
        <w:spacing w:after="0" w:line="240" w:lineRule="atLeast"/>
        <w:ind w:left="3240"/>
        <w:jc w:val="both"/>
        <w:rPr>
          <w:rFonts w:ascii="Arial" w:eastAsia="Times New Roman" w:hAnsi="Arial" w:cs="Vrinda"/>
          <w:sz w:val="24"/>
          <w:szCs w:val="20"/>
          <w:lang w:eastAsia="ja-JP"/>
        </w:rPr>
      </w:pPr>
    </w:p>
    <w:p w:rsidR="000168AE" w:rsidRDefault="000168AE" w:rsidP="000168AE">
      <w:pPr>
        <w:pStyle w:val="ListParagraph"/>
        <w:numPr>
          <w:ilvl w:val="1"/>
          <w:numId w:val="9"/>
        </w:numPr>
        <w:spacing w:after="0" w:line="240" w:lineRule="atLeast"/>
        <w:jc w:val="both"/>
        <w:rPr>
          <w:rFonts w:ascii="Arial" w:eastAsia="Times New Roman" w:hAnsi="Arial" w:cs="Vrinda"/>
          <w:b/>
          <w:sz w:val="24"/>
          <w:szCs w:val="20"/>
          <w:lang w:eastAsia="ja-JP"/>
        </w:rPr>
      </w:pPr>
      <w:r w:rsidRPr="000168AE">
        <w:rPr>
          <w:rFonts w:ascii="Arial" w:eastAsia="Times New Roman" w:hAnsi="Arial" w:cs="Vrinda"/>
          <w:b/>
          <w:sz w:val="24"/>
          <w:szCs w:val="20"/>
          <w:lang w:eastAsia="ja-JP"/>
        </w:rPr>
        <w:t>Enforcement</w:t>
      </w:r>
    </w:p>
    <w:p w:rsidR="00207561" w:rsidRDefault="00207561" w:rsidP="00207561">
      <w:pPr>
        <w:spacing w:after="0" w:line="240" w:lineRule="atLeast"/>
        <w:ind w:left="1440" w:firstLine="720"/>
        <w:jc w:val="both"/>
        <w:rPr>
          <w:rFonts w:ascii="Arial" w:eastAsia="Times New Roman" w:hAnsi="Arial" w:cs="Vrinda"/>
          <w:sz w:val="24"/>
          <w:szCs w:val="20"/>
          <w:lang w:eastAsia="ja-JP"/>
        </w:rPr>
      </w:pPr>
    </w:p>
    <w:p w:rsidR="000168AE" w:rsidRDefault="000168AE" w:rsidP="00B51D40">
      <w:pPr>
        <w:pStyle w:val="ListParagraph"/>
        <w:numPr>
          <w:ilvl w:val="0"/>
          <w:numId w:val="23"/>
        </w:numPr>
        <w:spacing w:after="0" w:line="240" w:lineRule="atLeast"/>
        <w:jc w:val="both"/>
        <w:rPr>
          <w:rFonts w:ascii="Arial" w:eastAsia="Times New Roman" w:hAnsi="Arial" w:cs="Vrinda"/>
          <w:sz w:val="24"/>
          <w:szCs w:val="20"/>
          <w:lang w:eastAsia="ja-JP"/>
        </w:rPr>
      </w:pPr>
      <w:r w:rsidRPr="00B51D40">
        <w:rPr>
          <w:rFonts w:ascii="Arial" w:eastAsia="Times New Roman" w:hAnsi="Arial" w:cs="Vrinda"/>
          <w:sz w:val="24"/>
          <w:szCs w:val="20"/>
          <w:lang w:eastAsia="ja-JP"/>
        </w:rPr>
        <w:t xml:space="preserve">Supervisors and managers are responsible for assuring the barricades are properly installed, labeled and </w:t>
      </w:r>
      <w:r w:rsidR="00207561" w:rsidRPr="00B51D40">
        <w:rPr>
          <w:rFonts w:ascii="Arial" w:eastAsia="Times New Roman" w:hAnsi="Arial" w:cs="Vrinda"/>
          <w:sz w:val="24"/>
          <w:szCs w:val="20"/>
          <w:lang w:eastAsia="ja-JP"/>
        </w:rPr>
        <w:t>adequate for the application.</w:t>
      </w:r>
    </w:p>
    <w:p w:rsidR="002F625F" w:rsidRPr="002F625F" w:rsidRDefault="00B51D40" w:rsidP="002F625F">
      <w:pPr>
        <w:pStyle w:val="ListParagraph"/>
        <w:numPr>
          <w:ilvl w:val="0"/>
          <w:numId w:val="23"/>
        </w:numPr>
        <w:spacing w:after="0" w:line="240" w:lineRule="atLeast"/>
        <w:jc w:val="both"/>
        <w:rPr>
          <w:rFonts w:ascii="Arial" w:eastAsia="Times New Roman" w:hAnsi="Arial" w:cs="Vrinda"/>
          <w:sz w:val="24"/>
          <w:szCs w:val="20"/>
          <w:lang w:eastAsia="ja-JP"/>
        </w:rPr>
      </w:pPr>
      <w:r w:rsidRPr="00207561">
        <w:rPr>
          <w:rFonts w:ascii="Arial" w:eastAsia="Times New Roman" w:hAnsi="Arial" w:cs="Vrinda"/>
          <w:sz w:val="24"/>
          <w:szCs w:val="20"/>
          <w:lang w:eastAsia="ja-JP"/>
        </w:rPr>
        <w:lastRenderedPageBreak/>
        <w:t xml:space="preserve">Supervisors and managers are responsible for assuring that </w:t>
      </w:r>
      <w:r w:rsidR="00507CE6">
        <w:rPr>
          <w:rFonts w:ascii="Arial" w:eastAsia="Times New Roman" w:hAnsi="Arial" w:cs="Vrinda"/>
          <w:sz w:val="24"/>
          <w:szCs w:val="20"/>
          <w:lang w:eastAsia="ja-JP"/>
        </w:rPr>
        <w:t xml:space="preserve">danger </w:t>
      </w:r>
      <w:r w:rsidRPr="00207561">
        <w:rPr>
          <w:rFonts w:ascii="Arial" w:eastAsia="Times New Roman" w:hAnsi="Arial" w:cs="Vrinda"/>
          <w:sz w:val="24"/>
          <w:szCs w:val="20"/>
          <w:lang w:eastAsia="ja-JP"/>
        </w:rPr>
        <w:t>barricades are not traversed without permission.</w:t>
      </w:r>
    </w:p>
    <w:sectPr w:rsidR="002F625F" w:rsidRPr="002F62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0000400000000000000"/>
    <w:charset w:val="01"/>
    <w:family w:val="roman"/>
    <w:pitch w:val="variable"/>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B4C1D66"/>
    <w:multiLevelType w:val="hybridMultilevel"/>
    <w:tmpl w:val="0B806B2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3002DC0"/>
    <w:multiLevelType w:val="hybridMultilevel"/>
    <w:tmpl w:val="CF5EEAE0"/>
    <w:lvl w:ilvl="0" w:tplc="CDF48FBE">
      <w:start w:val="4"/>
      <w:numFmt w:val="bullet"/>
      <w:lvlText w:val="-"/>
      <w:lvlJc w:val="left"/>
      <w:pPr>
        <w:ind w:left="3240" w:hanging="360"/>
      </w:pPr>
      <w:rPr>
        <w:rFonts w:ascii="Arial" w:eastAsia="Times New Roman" w:hAnsi="Arial" w:cs="Aria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15:restartNumberingAfterBreak="0">
    <w:nsid w:val="1D1D1885"/>
    <w:multiLevelType w:val="multilevel"/>
    <w:tmpl w:val="D1566FFC"/>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 w15:restartNumberingAfterBreak="0">
    <w:nsid w:val="24C429A9"/>
    <w:multiLevelType w:val="hybridMultilevel"/>
    <w:tmpl w:val="DC347968"/>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26B3562B"/>
    <w:multiLevelType w:val="hybridMultilevel"/>
    <w:tmpl w:val="96E2056E"/>
    <w:lvl w:ilvl="0" w:tplc="FD0AFC10">
      <w:start w:val="1"/>
      <w:numFmt w:val="decimal"/>
      <w:lvlText w:val="%1."/>
      <w:lvlJc w:val="left"/>
      <w:pPr>
        <w:ind w:left="720" w:hanging="360"/>
      </w:pPr>
      <w:rPr>
        <w:rFonts w:ascii="Arial" w:eastAsia="Times New Roman" w:hAnsi="Arial" w:cs="Vrinda"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D411FF"/>
    <w:multiLevelType w:val="hybridMultilevel"/>
    <w:tmpl w:val="16C6FBB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B">
      <w:start w:val="1"/>
      <w:numFmt w:val="lowerRoman"/>
      <w:lvlText w:val="%4."/>
      <w:lvlJc w:val="righ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D11B05"/>
    <w:multiLevelType w:val="multilevel"/>
    <w:tmpl w:val="7C94CF7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bullet"/>
      <w:lvlText w:val=""/>
      <w:lvlJc w:val="left"/>
      <w:pPr>
        <w:tabs>
          <w:tab w:val="num" w:pos="2520"/>
        </w:tabs>
        <w:ind w:left="2520" w:hanging="360"/>
      </w:pPr>
      <w:rPr>
        <w:rFonts w:ascii="Symbol" w:hAnsi="Symbol" w:hint="default"/>
      </w:r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 w15:restartNumberingAfterBreak="0">
    <w:nsid w:val="40C46DB4"/>
    <w:multiLevelType w:val="hybridMultilevel"/>
    <w:tmpl w:val="645EBF70"/>
    <w:lvl w:ilvl="0" w:tplc="0409001B">
      <w:start w:val="1"/>
      <w:numFmt w:val="lowerRoman"/>
      <w:lvlText w:val="%1."/>
      <w:lvlJc w:val="righ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15:restartNumberingAfterBreak="0">
    <w:nsid w:val="44B050EE"/>
    <w:multiLevelType w:val="hybridMultilevel"/>
    <w:tmpl w:val="00621722"/>
    <w:lvl w:ilvl="0" w:tplc="0409001B">
      <w:start w:val="1"/>
      <w:numFmt w:val="lowerRoman"/>
      <w:lvlText w:val="%1."/>
      <w:lvlJc w:val="right"/>
      <w:pPr>
        <w:ind w:left="3660" w:hanging="360"/>
      </w:pPr>
    </w:lvl>
    <w:lvl w:ilvl="1" w:tplc="04090019" w:tentative="1">
      <w:start w:val="1"/>
      <w:numFmt w:val="lowerLetter"/>
      <w:lvlText w:val="%2."/>
      <w:lvlJc w:val="left"/>
      <w:pPr>
        <w:ind w:left="4380" w:hanging="360"/>
      </w:pPr>
    </w:lvl>
    <w:lvl w:ilvl="2" w:tplc="0409001B" w:tentative="1">
      <w:start w:val="1"/>
      <w:numFmt w:val="lowerRoman"/>
      <w:lvlText w:val="%3."/>
      <w:lvlJc w:val="right"/>
      <w:pPr>
        <w:ind w:left="5100" w:hanging="180"/>
      </w:pPr>
    </w:lvl>
    <w:lvl w:ilvl="3" w:tplc="0409000F" w:tentative="1">
      <w:start w:val="1"/>
      <w:numFmt w:val="decimal"/>
      <w:lvlText w:val="%4."/>
      <w:lvlJc w:val="left"/>
      <w:pPr>
        <w:ind w:left="5820" w:hanging="360"/>
      </w:pPr>
    </w:lvl>
    <w:lvl w:ilvl="4" w:tplc="04090019" w:tentative="1">
      <w:start w:val="1"/>
      <w:numFmt w:val="lowerLetter"/>
      <w:lvlText w:val="%5."/>
      <w:lvlJc w:val="left"/>
      <w:pPr>
        <w:ind w:left="6540" w:hanging="360"/>
      </w:pPr>
    </w:lvl>
    <w:lvl w:ilvl="5" w:tplc="0409001B" w:tentative="1">
      <w:start w:val="1"/>
      <w:numFmt w:val="lowerRoman"/>
      <w:lvlText w:val="%6."/>
      <w:lvlJc w:val="right"/>
      <w:pPr>
        <w:ind w:left="7260" w:hanging="180"/>
      </w:pPr>
    </w:lvl>
    <w:lvl w:ilvl="6" w:tplc="0409000F" w:tentative="1">
      <w:start w:val="1"/>
      <w:numFmt w:val="decimal"/>
      <w:lvlText w:val="%7."/>
      <w:lvlJc w:val="left"/>
      <w:pPr>
        <w:ind w:left="7980" w:hanging="360"/>
      </w:pPr>
    </w:lvl>
    <w:lvl w:ilvl="7" w:tplc="04090019" w:tentative="1">
      <w:start w:val="1"/>
      <w:numFmt w:val="lowerLetter"/>
      <w:lvlText w:val="%8."/>
      <w:lvlJc w:val="left"/>
      <w:pPr>
        <w:ind w:left="8700" w:hanging="360"/>
      </w:pPr>
    </w:lvl>
    <w:lvl w:ilvl="8" w:tplc="0409001B" w:tentative="1">
      <w:start w:val="1"/>
      <w:numFmt w:val="lowerRoman"/>
      <w:lvlText w:val="%9."/>
      <w:lvlJc w:val="right"/>
      <w:pPr>
        <w:ind w:left="9420" w:hanging="180"/>
      </w:pPr>
    </w:lvl>
  </w:abstractNum>
  <w:abstractNum w:abstractNumId="10" w15:restartNumberingAfterBreak="0">
    <w:nsid w:val="4B1B0B53"/>
    <w:multiLevelType w:val="hybridMultilevel"/>
    <w:tmpl w:val="1DACA2FC"/>
    <w:lvl w:ilvl="0" w:tplc="0409001B">
      <w:start w:val="1"/>
      <w:numFmt w:val="low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1" w15:restartNumberingAfterBreak="0">
    <w:nsid w:val="56B7059D"/>
    <w:multiLevelType w:val="hybridMultilevel"/>
    <w:tmpl w:val="FDAC591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F05730"/>
    <w:multiLevelType w:val="hybridMultilevel"/>
    <w:tmpl w:val="2C8A1396"/>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581679D0"/>
    <w:multiLevelType w:val="hybridMultilevel"/>
    <w:tmpl w:val="DEEA32E0"/>
    <w:lvl w:ilvl="0" w:tplc="0409001B">
      <w:start w:val="1"/>
      <w:numFmt w:val="low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4" w15:restartNumberingAfterBreak="0">
    <w:nsid w:val="5897713B"/>
    <w:multiLevelType w:val="hybridMultilevel"/>
    <w:tmpl w:val="6D108A1E"/>
    <w:lvl w:ilvl="0" w:tplc="0409001B">
      <w:start w:val="1"/>
      <w:numFmt w:val="lowerRoman"/>
      <w:lvlText w:val="%1."/>
      <w:lvlJc w:val="right"/>
      <w:pPr>
        <w:ind w:left="2940" w:hanging="360"/>
      </w:pPr>
    </w:lvl>
    <w:lvl w:ilvl="1" w:tplc="04090019" w:tentative="1">
      <w:start w:val="1"/>
      <w:numFmt w:val="lowerLetter"/>
      <w:lvlText w:val="%2."/>
      <w:lvlJc w:val="left"/>
      <w:pPr>
        <w:ind w:left="3660" w:hanging="360"/>
      </w:pPr>
    </w:lvl>
    <w:lvl w:ilvl="2" w:tplc="0409001B" w:tentative="1">
      <w:start w:val="1"/>
      <w:numFmt w:val="lowerRoman"/>
      <w:lvlText w:val="%3."/>
      <w:lvlJc w:val="right"/>
      <w:pPr>
        <w:ind w:left="4380" w:hanging="180"/>
      </w:pPr>
    </w:lvl>
    <w:lvl w:ilvl="3" w:tplc="0409000F" w:tentative="1">
      <w:start w:val="1"/>
      <w:numFmt w:val="decimal"/>
      <w:lvlText w:val="%4."/>
      <w:lvlJc w:val="left"/>
      <w:pPr>
        <w:ind w:left="5100" w:hanging="360"/>
      </w:pPr>
    </w:lvl>
    <w:lvl w:ilvl="4" w:tplc="04090019" w:tentative="1">
      <w:start w:val="1"/>
      <w:numFmt w:val="lowerLetter"/>
      <w:lvlText w:val="%5."/>
      <w:lvlJc w:val="left"/>
      <w:pPr>
        <w:ind w:left="5820" w:hanging="360"/>
      </w:pPr>
    </w:lvl>
    <w:lvl w:ilvl="5" w:tplc="0409001B" w:tentative="1">
      <w:start w:val="1"/>
      <w:numFmt w:val="lowerRoman"/>
      <w:lvlText w:val="%6."/>
      <w:lvlJc w:val="right"/>
      <w:pPr>
        <w:ind w:left="6540" w:hanging="180"/>
      </w:pPr>
    </w:lvl>
    <w:lvl w:ilvl="6" w:tplc="0409000F" w:tentative="1">
      <w:start w:val="1"/>
      <w:numFmt w:val="decimal"/>
      <w:lvlText w:val="%7."/>
      <w:lvlJc w:val="left"/>
      <w:pPr>
        <w:ind w:left="7260" w:hanging="360"/>
      </w:pPr>
    </w:lvl>
    <w:lvl w:ilvl="7" w:tplc="04090019" w:tentative="1">
      <w:start w:val="1"/>
      <w:numFmt w:val="lowerLetter"/>
      <w:lvlText w:val="%8."/>
      <w:lvlJc w:val="left"/>
      <w:pPr>
        <w:ind w:left="7980" w:hanging="360"/>
      </w:pPr>
    </w:lvl>
    <w:lvl w:ilvl="8" w:tplc="0409001B" w:tentative="1">
      <w:start w:val="1"/>
      <w:numFmt w:val="lowerRoman"/>
      <w:lvlText w:val="%9."/>
      <w:lvlJc w:val="right"/>
      <w:pPr>
        <w:ind w:left="8700" w:hanging="180"/>
      </w:pPr>
    </w:lvl>
  </w:abstractNum>
  <w:abstractNum w:abstractNumId="15" w15:restartNumberingAfterBreak="0">
    <w:nsid w:val="5D49768E"/>
    <w:multiLevelType w:val="hybridMultilevel"/>
    <w:tmpl w:val="CBA29E3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5FE23BEE"/>
    <w:multiLevelType w:val="hybridMultilevel"/>
    <w:tmpl w:val="662E4D80"/>
    <w:lvl w:ilvl="0" w:tplc="04B033D4">
      <w:start w:val="1"/>
      <w:numFmt w:val="upperRoman"/>
      <w:lvlText w:val="%1."/>
      <w:lvlJc w:val="right"/>
      <w:pPr>
        <w:ind w:left="1440" w:hanging="360"/>
      </w:pPr>
      <w:rPr>
        <w:b/>
        <w:sz w:val="32"/>
        <w:szCs w:val="32"/>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4CC319E"/>
    <w:multiLevelType w:val="hybridMultilevel"/>
    <w:tmpl w:val="8190DC72"/>
    <w:lvl w:ilvl="0" w:tplc="04090017">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15:restartNumberingAfterBreak="0">
    <w:nsid w:val="68D33DEF"/>
    <w:multiLevelType w:val="hybridMultilevel"/>
    <w:tmpl w:val="5AEC909C"/>
    <w:lvl w:ilvl="0" w:tplc="0409001B">
      <w:start w:val="1"/>
      <w:numFmt w:val="lowerRoman"/>
      <w:lvlText w:val="%1."/>
      <w:lvlJc w:val="righ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9" w15:restartNumberingAfterBreak="0">
    <w:nsid w:val="6BDF083A"/>
    <w:multiLevelType w:val="hybridMultilevel"/>
    <w:tmpl w:val="74DCBEE8"/>
    <w:lvl w:ilvl="0" w:tplc="0409001B">
      <w:start w:val="1"/>
      <w:numFmt w:val="lowerRoman"/>
      <w:lvlText w:val="%1."/>
      <w:lvlJc w:val="righ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0" w15:restartNumberingAfterBreak="0">
    <w:nsid w:val="6D180800"/>
    <w:multiLevelType w:val="singleLevel"/>
    <w:tmpl w:val="04090013"/>
    <w:lvl w:ilvl="0">
      <w:start w:val="1"/>
      <w:numFmt w:val="upperRoman"/>
      <w:lvlText w:val="%1."/>
      <w:lvlJc w:val="left"/>
      <w:pPr>
        <w:tabs>
          <w:tab w:val="num" w:pos="720"/>
        </w:tabs>
        <w:ind w:left="720" w:hanging="720"/>
      </w:pPr>
      <w:rPr>
        <w:rFonts w:hint="default"/>
      </w:rPr>
    </w:lvl>
  </w:abstractNum>
  <w:abstractNum w:abstractNumId="21" w15:restartNumberingAfterBreak="0">
    <w:nsid w:val="6D495493"/>
    <w:multiLevelType w:val="hybridMultilevel"/>
    <w:tmpl w:val="B6A67F6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664129"/>
    <w:multiLevelType w:val="hybridMultilevel"/>
    <w:tmpl w:val="04CA075A"/>
    <w:lvl w:ilvl="0" w:tplc="0409001B">
      <w:start w:val="1"/>
      <w:numFmt w:val="lowerRoman"/>
      <w:lvlText w:val="%1."/>
      <w:lvlJc w:val="righ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20"/>
  </w:num>
  <w:num w:numId="2">
    <w:abstractNumId w:val="3"/>
  </w:num>
  <w:num w:numId="3">
    <w:abstractNumId w:val="7"/>
  </w:num>
  <w:num w:numId="4">
    <w:abstractNumId w:val="0"/>
    <w:lvlOverride w:ilvl="0">
      <w:lvl w:ilvl="0">
        <w:start w:val="1"/>
        <w:numFmt w:val="bullet"/>
        <w:lvlText w:val=""/>
        <w:legacy w:legacy="1" w:legacySpace="0" w:legacyIndent="720"/>
        <w:lvlJc w:val="left"/>
        <w:pPr>
          <w:ind w:left="2880" w:hanging="720"/>
        </w:pPr>
        <w:rPr>
          <w:rFonts w:ascii="Symbol" w:hAnsi="Symbol" w:hint="default"/>
        </w:rPr>
      </w:lvl>
    </w:lvlOverride>
  </w:num>
  <w:num w:numId="5">
    <w:abstractNumId w:val="2"/>
  </w:num>
  <w:num w:numId="6">
    <w:abstractNumId w:val="17"/>
  </w:num>
  <w:num w:numId="7">
    <w:abstractNumId w:val="12"/>
  </w:num>
  <w:num w:numId="8">
    <w:abstractNumId w:val="5"/>
  </w:num>
  <w:num w:numId="9">
    <w:abstractNumId w:val="16"/>
  </w:num>
  <w:num w:numId="10">
    <w:abstractNumId w:val="1"/>
  </w:num>
  <w:num w:numId="11">
    <w:abstractNumId w:val="4"/>
  </w:num>
  <w:num w:numId="12">
    <w:abstractNumId w:val="14"/>
  </w:num>
  <w:num w:numId="13">
    <w:abstractNumId w:val="9"/>
  </w:num>
  <w:num w:numId="14">
    <w:abstractNumId w:val="21"/>
  </w:num>
  <w:num w:numId="15">
    <w:abstractNumId w:val="22"/>
  </w:num>
  <w:num w:numId="16">
    <w:abstractNumId w:val="15"/>
  </w:num>
  <w:num w:numId="17">
    <w:abstractNumId w:val="10"/>
  </w:num>
  <w:num w:numId="18">
    <w:abstractNumId w:val="13"/>
  </w:num>
  <w:num w:numId="19">
    <w:abstractNumId w:val="8"/>
  </w:num>
  <w:num w:numId="20">
    <w:abstractNumId w:val="11"/>
  </w:num>
  <w:num w:numId="21">
    <w:abstractNumId w:val="6"/>
  </w:num>
  <w:num w:numId="22">
    <w:abstractNumId w:val="19"/>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AC8"/>
    <w:rsid w:val="000168AE"/>
    <w:rsid w:val="001D2CDA"/>
    <w:rsid w:val="00207561"/>
    <w:rsid w:val="00262083"/>
    <w:rsid w:val="002F625F"/>
    <w:rsid w:val="003150E6"/>
    <w:rsid w:val="003D7431"/>
    <w:rsid w:val="003E548B"/>
    <w:rsid w:val="004925B3"/>
    <w:rsid w:val="00507CE6"/>
    <w:rsid w:val="005615E7"/>
    <w:rsid w:val="006315E2"/>
    <w:rsid w:val="006D51BE"/>
    <w:rsid w:val="006F2FC5"/>
    <w:rsid w:val="00743451"/>
    <w:rsid w:val="008B7142"/>
    <w:rsid w:val="009555E5"/>
    <w:rsid w:val="00985AC4"/>
    <w:rsid w:val="009E664F"/>
    <w:rsid w:val="00AA03AD"/>
    <w:rsid w:val="00B51D40"/>
    <w:rsid w:val="00B93154"/>
    <w:rsid w:val="00C36403"/>
    <w:rsid w:val="00C8441A"/>
    <w:rsid w:val="00D23CEF"/>
    <w:rsid w:val="00DD52F3"/>
    <w:rsid w:val="00E7656D"/>
    <w:rsid w:val="00F31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9E7F4"/>
  <w15:chartTrackingRefBased/>
  <w15:docId w15:val="{9016C837-ABBF-4AFF-B419-FD1060D77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A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unhideWhenUsed/>
    <w:rsid w:val="00F31AC8"/>
    <w:pPr>
      <w:spacing w:after="120" w:line="480" w:lineRule="auto"/>
      <w:ind w:left="360"/>
    </w:pPr>
  </w:style>
  <w:style w:type="character" w:customStyle="1" w:styleId="BodyTextIndent2Char">
    <w:name w:val="Body Text Indent 2 Char"/>
    <w:basedOn w:val="DefaultParagraphFont"/>
    <w:link w:val="BodyTextIndent2"/>
    <w:uiPriority w:val="99"/>
    <w:rsid w:val="00F31AC8"/>
  </w:style>
  <w:style w:type="paragraph" w:styleId="BodyTextIndent">
    <w:name w:val="Body Text Indent"/>
    <w:basedOn w:val="Normal"/>
    <w:link w:val="BodyTextIndentChar"/>
    <w:uiPriority w:val="99"/>
    <w:semiHidden/>
    <w:unhideWhenUsed/>
    <w:rsid w:val="00F31AC8"/>
    <w:pPr>
      <w:spacing w:after="120"/>
      <w:ind w:left="360"/>
    </w:pPr>
  </w:style>
  <w:style w:type="character" w:customStyle="1" w:styleId="BodyTextIndentChar">
    <w:name w:val="Body Text Indent Char"/>
    <w:basedOn w:val="DefaultParagraphFont"/>
    <w:link w:val="BodyTextIndent"/>
    <w:uiPriority w:val="99"/>
    <w:semiHidden/>
    <w:rsid w:val="00F31AC8"/>
  </w:style>
  <w:style w:type="paragraph" w:styleId="ListParagraph">
    <w:name w:val="List Paragraph"/>
    <w:basedOn w:val="Normal"/>
    <w:uiPriority w:val="34"/>
    <w:qFormat/>
    <w:rsid w:val="00F31A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8208778">
      <w:bodyDiv w:val="1"/>
      <w:marLeft w:val="0"/>
      <w:marRight w:val="0"/>
      <w:marTop w:val="0"/>
      <w:marBottom w:val="0"/>
      <w:divBdr>
        <w:top w:val="none" w:sz="0" w:space="0" w:color="auto"/>
        <w:left w:val="none" w:sz="0" w:space="0" w:color="auto"/>
        <w:bottom w:val="none" w:sz="0" w:space="0" w:color="auto"/>
        <w:right w:val="none" w:sz="0" w:space="0" w:color="auto"/>
      </w:divBdr>
      <w:divsChild>
        <w:div w:id="1754932887">
          <w:blockQuote w:val="1"/>
          <w:marLeft w:val="0"/>
          <w:marRight w:val="0"/>
          <w:marTop w:val="0"/>
          <w:marBottom w:val="300"/>
          <w:divBdr>
            <w:top w:val="none" w:sz="0" w:space="0" w:color="auto"/>
            <w:left w:val="none" w:sz="0" w:space="0" w:color="auto"/>
            <w:bottom w:val="none" w:sz="0" w:space="0" w:color="auto"/>
            <w:right w:val="none" w:sz="0" w:space="0" w:color="auto"/>
          </w:divBdr>
        </w:div>
        <w:div w:id="1883135266">
          <w:blockQuote w:val="1"/>
          <w:marLeft w:val="0"/>
          <w:marRight w:val="0"/>
          <w:marTop w:val="0"/>
          <w:marBottom w:val="300"/>
          <w:divBdr>
            <w:top w:val="none" w:sz="0" w:space="0" w:color="auto"/>
            <w:left w:val="none" w:sz="0" w:space="0" w:color="auto"/>
            <w:bottom w:val="none" w:sz="0" w:space="0" w:color="auto"/>
            <w:right w:val="none" w:sz="0" w:space="0" w:color="auto"/>
          </w:divBdr>
        </w:div>
        <w:div w:id="2043705558">
          <w:blockQuote w:val="1"/>
          <w:marLeft w:val="0"/>
          <w:marRight w:val="0"/>
          <w:marTop w:val="0"/>
          <w:marBottom w:val="300"/>
          <w:divBdr>
            <w:top w:val="none" w:sz="0" w:space="0" w:color="auto"/>
            <w:left w:val="none" w:sz="0" w:space="0" w:color="auto"/>
            <w:bottom w:val="none" w:sz="0" w:space="0" w:color="auto"/>
            <w:right w:val="none" w:sz="0" w:space="0" w:color="auto"/>
          </w:divBdr>
        </w:div>
        <w:div w:id="1600287919">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441</Words>
  <Characters>2518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User;Kurt Rayburg</dc:creator>
  <cp:keywords/>
  <dc:description/>
  <cp:lastModifiedBy>Windows User</cp:lastModifiedBy>
  <cp:revision>5</cp:revision>
  <dcterms:created xsi:type="dcterms:W3CDTF">2017-12-01T13:51:00Z</dcterms:created>
  <dcterms:modified xsi:type="dcterms:W3CDTF">2018-08-07T18:42:00Z</dcterms:modified>
</cp:coreProperties>
</file>